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Environmental</w:t>
      </w:r>
      <w:r>
        <w:t xml:space="preserve"> </w:t>
      </w:r>
      <w:r>
        <w:t xml:space="preserve">Engineer</w:t>
      </w:r>
      <w:r>
        <w:t xml:space="preserve"> </w:t>
      </w:r>
      <w:r>
        <w:t xml:space="preserve">-</w:t>
      </w:r>
      <w:r>
        <w:t xml:space="preserve"> </w:t>
      </w:r>
      <w:r>
        <w:t xml:space="preserve">Auckland,</w:t>
      </w:r>
      <w:r>
        <w:t xml:space="preserve"> </w:t>
      </w:r>
      <w:r>
        <w:t xml:space="preserve">New</w:t>
      </w:r>
      <w:r>
        <w:t xml:space="preserve"> </w:t>
      </w:r>
      <w:r>
        <w:t xml:space="preserve">Zealand</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Environmental Engineer</w:t>
      </w:r>
    </w:p>
    <w:p>
      <w:pPr>
        <w:pStyle w:val="BodyText"/>
      </w:pPr>
      <w:r>
        <w:rPr>
          <w:bCs/>
          <w:b/>
        </w:rPr>
        <w:t xml:space="preserve">Location:</w:t>
      </w:r>
      <w:r>
        <w:t xml:space="preserve"> </w:t>
      </w:r>
      <w:r>
        <w:t xml:space="preserve">Auckland, New Zealand</w:t>
      </w:r>
    </w:p>
    <w:p>
      <w:pPr>
        <w:pStyle w:val="BodyText"/>
      </w:pPr>
      <w:r>
        <w:rPr>
          <w:bCs/>
          <w:b/>
        </w:rPr>
        <w:t xml:space="preserve">Date:</w:t>
      </w:r>
      <w:r>
        <w:t xml:space="preserve"> </w:t>
      </w:r>
      <w:r>
        <w:t xml:space="preserve">October 24, 2023</w:t>
      </w:r>
    </w:p>
    <w:bookmarkEnd w:id="20"/>
    <w:bookmarkStart w:id="21" w:name="executive-summary"/>
    <w:p>
      <w:pPr>
        <w:pStyle w:val="Heading2"/>
      </w:pPr>
      <w:r>
        <w:t xml:space="preserve">1. Executive Summary</w:t>
      </w:r>
    </w:p>
    <w:p>
      <w:pPr>
        <w:pStyle w:val="FirstParagraph"/>
      </w:pPr>
      <w:r>
        <w:t xml:space="preserve">This Peer Review Report has been commissioned to evaluate the technical proficiency, regulatory compliance, and professional conduct of the subject Environmental Engineer operating within the Auckland region of New Zealand. The review focuses on the engineer's ability to navigate the complex environmental landscape specific to Auckland, including adherence to the Resource Management Act 1991 (RMA), the Auckland Unitary Plan, and local council bylaws. The assessment concludes that the engineer demonstrates a high level of competence in environmental impact assessment, remediation strategies, and sustainable design, aligning with the rigorous standards expected by Engineering New Zealand and local regulatory bodies.</w:t>
      </w:r>
    </w:p>
    <w:bookmarkEnd w:id="21"/>
    <w:bookmarkStart w:id="22" w:name="scope-of-review"/>
    <w:p>
      <w:pPr>
        <w:pStyle w:val="Heading2"/>
      </w:pPr>
      <w:r>
        <w:t xml:space="preserve">2. Scope of Review</w:t>
      </w:r>
    </w:p>
    <w:p>
      <w:pPr>
        <w:pStyle w:val="FirstParagraph"/>
      </w:pPr>
      <w:r>
        <w:t xml:space="preserve">The scope of this Peer Review Report encompasses a detailed analysis of three major projects undertaken by the Environmental Engineer in Auckland over the past 24 months. The review specifically targets:</w:t>
      </w:r>
    </w:p>
    <w:p>
      <w:pPr>
        <w:numPr>
          <w:ilvl w:val="0"/>
          <w:numId w:val="1001"/>
        </w:numPr>
        <w:pStyle w:val="Compact"/>
      </w:pPr>
      <w:r>
        <w:t xml:space="preserve">Compliance with the Auckland Unitary Plan (Operative in Part).</w:t>
      </w:r>
    </w:p>
    <w:p>
      <w:pPr>
        <w:numPr>
          <w:ilvl w:val="0"/>
          <w:numId w:val="1001"/>
        </w:numPr>
        <w:pStyle w:val="Compact"/>
      </w:pPr>
      <w:r>
        <w:t xml:space="preserve">Application of New Zealand Standards (NZS) relevant to environmental engineering.</w:t>
      </w:r>
    </w:p>
    <w:p>
      <w:pPr>
        <w:numPr>
          <w:ilvl w:val="0"/>
          <w:numId w:val="1001"/>
        </w:numPr>
        <w:pStyle w:val="Compact"/>
      </w:pPr>
      <w:r>
        <w:t xml:space="preserve">Integration of Māori cultural values and Te Tiriti o Waitangi principles into environmental planning.</w:t>
      </w:r>
    </w:p>
    <w:p>
      <w:pPr>
        <w:numPr>
          <w:ilvl w:val="0"/>
          <w:numId w:val="1001"/>
        </w:numPr>
        <w:pStyle w:val="Compact"/>
      </w:pPr>
      <w:r>
        <w:t xml:space="preserve">Technical accuracy of hydrological modeling and soil contamination assessments.</w:t>
      </w:r>
    </w:p>
    <w:bookmarkEnd w:id="22"/>
    <w:bookmarkStart w:id="23" w:name="regulatory-and-legislative-compliance"/>
    <w:p>
      <w:pPr>
        <w:pStyle w:val="Heading2"/>
      </w:pPr>
      <w:r>
        <w:t xml:space="preserve">3. Regulatory and Legislative Compliance</w:t>
      </w:r>
    </w:p>
    <w:p>
      <w:pPr>
        <w:pStyle w:val="FirstParagraph"/>
      </w:pPr>
      <w:r>
        <w:t xml:space="preserve">A critical component of this Peer Review Report is the evaluation of the Environmental Engineer's adherence to New Zealand legislation. In Auckland, the regulatory environment is stringent due to the city's rapid urbanization and sensitive coastal ecosystems. The engineer has demonstrated a robust understanding of the Resource Management Act 1991. Specifically, the review notes excellent preparation of Resource Consent applications that accurately address effects on the environment, including noise, air quality, and water discharge.</w:t>
      </w:r>
    </w:p>
    <w:p>
      <w:pPr>
        <w:pStyle w:val="BodyText"/>
      </w:pPr>
      <w:r>
        <w:t xml:space="preserve">Furthermore, the engineer's work aligns with the Auckland Council's "One Plan" objectives, ensuring that development projects do not compromise the ecological integrity of local waterways such as the Waitematā Harbour and the Manukau Harbour. The documentation reviewed shows a consistent application of the National Environmental Standards for Freshwater, indicating a proactive approach to protecting New Zealand's natural resources.</w:t>
      </w:r>
    </w:p>
    <w:bookmarkEnd w:id="23"/>
    <w:bookmarkStart w:id="24" w:name="technical-competency-and-methodology"/>
    <w:p>
      <w:pPr>
        <w:pStyle w:val="Heading2"/>
      </w:pPr>
      <w:r>
        <w:t xml:space="preserve">4. Technical Competency and Methodology</w:t>
      </w:r>
    </w:p>
    <w:p>
      <w:pPr>
        <w:pStyle w:val="FirstParagraph"/>
      </w:pPr>
      <w:r>
        <w:t xml:space="preserve">The technical assessment within this Peer Review Report highlights the Environmental Engineer's proficiency in site investigation and remediation. In a case study involving a brownfield redevelopment in South Auckland, the engineer employed advanced geotechnical sampling techniques in accordance with NZS 8036. The subsequent risk assessment was thorough, utilizing quantitative methods to evaluate human health and ecological risks.</w:t>
      </w:r>
    </w:p>
    <w:p>
      <w:pPr>
        <w:pStyle w:val="BodyText"/>
      </w:pPr>
      <w:r>
        <w:t xml:space="preserve">The engineer's approach to stormwater management is particularly noteworthy. Given Auckland's high rainfall and volcanic soil composition, effective stormwater design is paramount. The reviewed designs incorporate sustainable urban drainage systems (SUDS) that mitigate flood risk while enhancing water quality. The use of localized data and climate change projections demonstrates a forward-thinking methodology essential for long-term infrastructure resilience in New Zealand.</w:t>
      </w:r>
    </w:p>
    <w:bookmarkEnd w:id="24"/>
    <w:bookmarkStart w:id="25" w:name="Xd00b555c533fed00063909aec5f50f1cea0f07e"/>
    <w:p>
      <w:pPr>
        <w:pStyle w:val="Heading2"/>
      </w:pPr>
      <w:r>
        <w:t xml:space="preserve">5. Cultural Competency and Stakeholder Engagement</w:t>
      </w:r>
    </w:p>
    <w:p>
      <w:pPr>
        <w:pStyle w:val="FirstParagraph"/>
      </w:pPr>
      <w:r>
        <w:t xml:space="preserve">Operating as an Environmental Engineer in New Zealand Auckland requires more than technical skill; it demands cultural intelligence. This Peer Review Report assesses the engineer's engagement with local Iwi (Māori tribes) and hapū. The review finds that the engineer has successfully integrated Te Ao Māori (the Māori world view) into project planning. This includes respecting kaitiakitanga (guardianship) principles when assessing effects on taonga species and significant water bodies.</w:t>
      </w:r>
    </w:p>
    <w:p>
      <w:pPr>
        <w:pStyle w:val="BodyText"/>
      </w:pPr>
      <w:r>
        <w:t xml:space="preserve">The engineer's ability to communicate complex technical data to diverse stakeholders, including the Auckland Council, local communities, and Iwi representatives, is exemplary. This collaborative approach ensures that environmental decisions are not only technically sound but also socially and culturally appropriate for the Auckland context.</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for the Environmental Engineer:</w:t>
      </w:r>
    </w:p>
    <w:p>
      <w:pPr>
        <w:numPr>
          <w:ilvl w:val="0"/>
          <w:numId w:val="1002"/>
        </w:numPr>
        <w:pStyle w:val="Compact"/>
      </w:pPr>
      <w:r>
        <w:t xml:space="preserve">Continue to stay updated with the evolving provisions of the Auckland Unitary Plan, particularly regarding new residential zones.</w:t>
      </w:r>
    </w:p>
    <w:p>
      <w:pPr>
        <w:numPr>
          <w:ilvl w:val="0"/>
          <w:numId w:val="1002"/>
        </w:numPr>
        <w:pStyle w:val="Compact"/>
      </w:pPr>
      <w:r>
        <w:t xml:space="preserve">Enhance the use of digital twin technology for modeling environmental impacts in complex urban settings.</w:t>
      </w:r>
    </w:p>
    <w:p>
      <w:pPr>
        <w:numPr>
          <w:ilvl w:val="0"/>
          <w:numId w:val="1002"/>
        </w:numPr>
        <w:pStyle w:val="Compact"/>
      </w:pPr>
      <w:r>
        <w:t xml:space="preserve">Further document the integration of indigenous knowledge systems in future environmental management plans to serve as a best-practice model for other engineers in New Zealand.</w:t>
      </w:r>
    </w:p>
    <w:bookmarkEnd w:id="26"/>
    <w:bookmarkStart w:id="27" w:name="conclusion"/>
    <w:p>
      <w:pPr>
        <w:pStyle w:val="Heading2"/>
      </w:pPr>
      <w:r>
        <w:t xml:space="preserve">7. Conclusion</w:t>
      </w:r>
    </w:p>
    <w:p>
      <w:pPr>
        <w:pStyle w:val="FirstParagraph"/>
      </w:pPr>
      <w:r>
        <w:t xml:space="preserve">This Peer Review Report confirms that the subject Environmental Engineer meets and exceeds the professional standards required for practice in Auckland, New Zealand. Their work reflects a deep commitment to environmental sustainability, regulatory compliance, and cultural respect. The engineer is well-equipped to handle the unique challenges posed by Auckland's dynamic environment and is a valuable asset to the engineering community in New Zealand.</w:t>
      </w:r>
    </w:p>
    <w:bookmarkEnd w:id="27"/>
    <w:p>
      <w:pPr>
        <w:pStyle w:val="BodyText"/>
      </w:pPr>
      <w:r>
        <w:rPr>
          <w:bCs/>
          <w:b/>
        </w:rPr>
        <w:t xml:space="preserve">Reviewer Name:</w:t>
      </w:r>
      <w:r>
        <w:t xml:space="preserve"> </w:t>
      </w:r>
      <w:r>
        <w:t xml:space="preserve">[Name Redacted]</w:t>
      </w:r>
    </w:p>
    <w:p>
      <w:pPr>
        <w:pStyle w:val="BodyText"/>
      </w:pPr>
      <w:r>
        <w:rPr>
          <w:bCs/>
          <w:b/>
        </w:rPr>
        <w:t xml:space="preserve">Title:</w:t>
      </w:r>
      <w:r>
        <w:t xml:space="preserve"> </w:t>
      </w:r>
      <w:r>
        <w:t xml:space="preserve">Chartered Professional Engineer (Environmental)</w:t>
      </w:r>
    </w:p>
    <w:p>
      <w:pPr>
        <w:pStyle w:val="BodyText"/>
      </w:pPr>
      <w:r>
        <w:rPr>
          <w:bCs/>
          <w:b/>
        </w:rPr>
        <w:t xml:space="preserve">Affiliation:</w:t>
      </w:r>
      <w:r>
        <w:t xml:space="preserve"> </w:t>
      </w:r>
      <w:r>
        <w:t xml:space="preserve">Engineering New Zealand</w:t>
      </w:r>
    </w:p>
    <w:p>
      <w:pPr>
        <w:pStyle w:val="BodyText"/>
      </w:pPr>
      <w:r>
        <w:rPr>
          <w:bCs/>
          <w:b/>
        </w:rPr>
        <w:t xml:space="preserve">Signature:</w:t>
      </w:r>
      <w:r>
        <w:t xml:space="preserve"> </w:t>
      </w:r>
      <w:r>
        <w:t xml:space="preserve">__________________________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Environmental Engineer - Auckland, New Zealand</dc:title>
  <dc:creator/>
  <dc:language>en</dc:language>
  <cp:keywords/>
  <dcterms:created xsi:type="dcterms:W3CDTF">2026-10-10T08:14:23Z</dcterms:created>
  <dcterms:modified xsi:type="dcterms:W3CDTF">2026-10-10T08:14:23Z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