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Environmental Engineer</w:t>
      </w:r>
      <w:r>
        <w:br/>
      </w:r>
      <w:r>
        <w:rPr>
          <w:bCs/>
          <w:b/>
        </w:rPr>
        <w:t xml:space="preserve">Location:</w:t>
      </w:r>
      <w:r>
        <w:t xml:space="preserve"> </w:t>
      </w:r>
      <w:r>
        <w:t xml:space="preserve">Saint Petersburg, Russia</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SPB-ENV-2023-089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regulatory compliance adherence, and project management capabilities of the Environmental Engineer assigned to the Northern District Water Remediation Project in Saint Petersburg, Russia. The review focuses on the engineer's ability to navigate the complex environmental landscape of the Neva River basin, ensuring that all engineering solutions align with both federal Russian standards (GOST) and international best practices. The assessment concludes that the engineer demonstrates a high level of competence, particularly in adapting Western methodologies to the specific climatic and regulatory constraints of the Saint Petersburg region.</w:t>
      </w:r>
    </w:p>
    <w:bookmarkEnd w:id="20"/>
    <w:bookmarkStart w:id="21" w:name="scope-of-review"/>
    <w:p>
      <w:pPr>
        <w:pStyle w:val="Heading2"/>
      </w:pPr>
      <w:r>
        <w:t xml:space="preserve">2. Scope of Review</w:t>
      </w:r>
    </w:p>
    <w:p>
      <w:pPr>
        <w:pStyle w:val="FirstParagraph"/>
      </w:pPr>
      <w:r>
        <w:t xml:space="preserve">The scope of this review encompasses the Environmental Engineer's performance over the last fiscal quarter. Key areas of evaluation include:</w:t>
      </w:r>
    </w:p>
    <w:p>
      <w:pPr>
        <w:numPr>
          <w:ilvl w:val="0"/>
          <w:numId w:val="1001"/>
        </w:numPr>
        <w:pStyle w:val="Compact"/>
      </w:pPr>
      <w:r>
        <w:t xml:space="preserve">Technical accuracy of environmental impact assessments (EIA) conducted for industrial zones in the Krasnoselsky District.</w:t>
      </w:r>
    </w:p>
    <w:p>
      <w:pPr>
        <w:numPr>
          <w:ilvl w:val="0"/>
          <w:numId w:val="1001"/>
        </w:numPr>
        <w:pStyle w:val="Compact"/>
      </w:pPr>
      <w:r>
        <w:t xml:space="preserve">Compliance with Federal Law No. 7-FZ "On Environmental Protection" and local Saint Petersburg municipal decrees.</w:t>
      </w:r>
    </w:p>
    <w:p>
      <w:pPr>
        <w:numPr>
          <w:ilvl w:val="0"/>
          <w:numId w:val="1001"/>
        </w:numPr>
        <w:pStyle w:val="Compact"/>
      </w:pPr>
      <w:r>
        <w:t xml:space="preserve">Effectiveness of waste management strategies tailored to the high-density urban environment of Saint Petersburg.</w:t>
      </w:r>
    </w:p>
    <w:p>
      <w:pPr>
        <w:numPr>
          <w:ilvl w:val="0"/>
          <w:numId w:val="1001"/>
        </w:numPr>
        <w:pStyle w:val="Compact"/>
      </w:pPr>
      <w:r>
        <w:t xml:space="preserve">Collaboration with local stakeholders, including the Committee for Environmental Protection of Saint Petersburg.</w:t>
      </w:r>
    </w:p>
    <w:bookmarkEnd w:id="21"/>
    <w:bookmarkStart w:id="22" w:name="technical-competency-and-methodology"/>
    <w:p>
      <w:pPr>
        <w:pStyle w:val="Heading2"/>
      </w:pPr>
      <w:r>
        <w:t xml:space="preserve">3. Technical Competency and Methodology</w:t>
      </w:r>
    </w:p>
    <w:p>
      <w:pPr>
        <w:pStyle w:val="FirstParagraph"/>
      </w:pPr>
      <w:r>
        <w:t xml:space="preserve">The Environmental Engineer has demonstrated exceptional technical skill in hydrological modeling. Given Saint Petersburg's unique geography—situated on low-lying land near the Gulf of Finland—the risk of flooding and groundwater contamination is significant. The engineer successfully implemented advanced filtration systems that account for the region's high water table and specific soil composition.</w:t>
      </w:r>
    </w:p>
    <w:p>
      <w:pPr>
        <w:pStyle w:val="BodyText"/>
      </w:pPr>
      <w:r>
        <w:t xml:space="preserve">Furthermore, the engineer's approach to air quality monitoring in the industrial sectors of the city shows a deep understanding of local meteorological patterns. The data collection protocols were robust, ensuring that particulate matter readings were accurate despite the frequent fog and humidity characteristic of the Saint Petersburg climate. The integration of real-time monitoring sensors with central data hubs represents a modernization of the city's environmental infrastructure.</w:t>
      </w:r>
    </w:p>
    <w:bookmarkEnd w:id="22"/>
    <w:bookmarkStart w:id="23" w:name="X4bc4b1c7ef29040b8a00b7c589cb9a284653636"/>
    <w:p>
      <w:pPr>
        <w:pStyle w:val="Heading2"/>
      </w:pPr>
      <w:r>
        <w:t xml:space="preserve">4. Regulatory Compliance and Legal Framework</w:t>
      </w:r>
    </w:p>
    <w:p>
      <w:pPr>
        <w:pStyle w:val="FirstParagraph"/>
      </w:pPr>
      <w:r>
        <w:t xml:space="preserve">A critical aspect of this Peer Review Report is the assessment of regulatory adherence. Operating as an Environmental Engineer in Russia requires strict adherence to the "Red Data Book of the Russian Federation" and specific regional protections for the Gulf of Finland ecosystem. The engineer under review has meticulously documented all permits and environmental clearances.</w:t>
      </w:r>
    </w:p>
    <w:p>
      <w:pPr>
        <w:pStyle w:val="BodyText"/>
      </w:pPr>
      <w:r>
        <w:t xml:space="preserve">The review team noted that the engineer effectively navigated the bureaucratic requirements of the Saint Petersburg administration. There were no instances of non-compliance regarding waste disposal limits or emissions standards. The engineer's ability to interpret and apply the latest amendments to Russian environmental legislation is a significant asset to the project team.</w:t>
      </w:r>
    </w:p>
    <w:bookmarkEnd w:id="23"/>
    <w:bookmarkStart w:id="24" w:name="X9fa16c529c9839c6789641b355ec9b40e176091"/>
    <w:p>
      <w:pPr>
        <w:pStyle w:val="Heading2"/>
      </w:pPr>
      <w:r>
        <w:t xml:space="preserve">5. Project Management and Stakeholder Engagement</w:t>
      </w:r>
    </w:p>
    <w:p>
      <w:pPr>
        <w:pStyle w:val="FirstParagraph"/>
      </w:pPr>
      <w:r>
        <w:t xml:space="preserve">The Environmental Engineer has shown strong leadership in coordinating with multidisciplinary teams. In the context of Saint Petersburg, where historical preservation often conflicts with modern infrastructure development, the engineer successfully balanced ecological needs with urban planning requirements.</w:t>
      </w:r>
    </w:p>
    <w:p>
      <w:pPr>
        <w:pStyle w:val="BodyText"/>
      </w:pPr>
      <w:r>
        <w:t xml:space="preserve">Communication with local authorities was professional and transparent. The engineer facilitated several workshops with community leaders in the Vasileostrovsky District to address concerns regarding noise pollution and traffic from construction activities. This proactive engagement minimized public resistance and ensured the project remained on schedule.</w:t>
      </w:r>
    </w:p>
    <w:bookmarkEnd w:id="24"/>
    <w:bookmarkStart w:id="25" w:name="areas-for-improvement"/>
    <w:p>
      <w:pPr>
        <w:pStyle w:val="Heading2"/>
      </w:pPr>
      <w:r>
        <w:t xml:space="preserve">6. Areas for Improvement</w:t>
      </w:r>
    </w:p>
    <w:p>
      <w:pPr>
        <w:pStyle w:val="FirstParagraph"/>
      </w:pPr>
      <w:r>
        <w:t xml:space="preserve">While the performance has been exemplary, this Peer Review Report identifies minor areas for development. The engineer should further enhance their proficiency in Russian technical documentation to reduce reliance on translation services for internal reporting. Additionally, while the focus on water remediation is strong, expanding expertise in soil remediation techniques specific to the sandy soils of the Leningrad Oblast would be beneficial for future projects.</w:t>
      </w:r>
    </w:p>
    <w:bookmarkEnd w:id="25"/>
    <w:bookmarkStart w:id="26" w:name="conclusion"/>
    <w:p>
      <w:pPr>
        <w:pStyle w:val="Heading2"/>
      </w:pPr>
      <w:r>
        <w:t xml:space="preserve">7. Conclusion</w:t>
      </w:r>
    </w:p>
    <w:p>
      <w:pPr>
        <w:pStyle w:val="FirstParagraph"/>
      </w:pPr>
      <w:r>
        <w:t xml:space="preserve">In conclusion, the Environmental Engineer has met and exceeded the expectations set forth for this role in Saint Petersburg, Russia. Their technical expertise, combined with a thorough understanding of the local regulatory environment, makes them a vital component of the environmental protection efforts in the region. This Peer Review Report recommends the continuation of their employment and suggests their involvement in upcoming municipal sustainability initiatives.</w:t>
      </w:r>
    </w:p>
    <w:bookmarkEnd w:id="26"/>
    <w:p>
      <w:pPr>
        <w:pStyle w:val="BodyText"/>
      </w:pPr>
      <w:r>
        <w:rPr>
          <w:bCs/>
          <w:b/>
        </w:rPr>
        <w:t xml:space="preserve">Prepared By:</w:t>
      </w:r>
      <w:r>
        <w:br/>
      </w:r>
      <w:r>
        <w:t xml:space="preserve">Dr. Elena Volkova</w:t>
      </w:r>
      <w:r>
        <w:br/>
      </w:r>
      <w:r>
        <w:t xml:space="preserve">Senior Environmental Auditor</w:t>
      </w:r>
    </w:p>
    <w:p>
      <w:pPr>
        <w:pStyle w:val="BodyText"/>
      </w:pPr>
      <w:r>
        <w:rPr>
          <w:bCs/>
          <w:b/>
        </w:rPr>
        <w:t xml:space="preserve">Reviewed By:</w:t>
      </w:r>
      <w:r>
        <w:br/>
      </w:r>
      <w:r>
        <w:t xml:space="preserve">Alexei Petrov</w:t>
      </w:r>
      <w:r>
        <w:br/>
      </w:r>
      <w:r>
        <w:t xml:space="preserve">Head of Engineering, Saint Petersburg Branch</w:t>
      </w:r>
    </w:p>
    <w:p>
      <w:pPr>
        <w:pStyle w:val="BodyText"/>
      </w:pPr>
      <w:r>
        <w:t xml:space="preserve">Signature</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Saint Petersburg, Russia</dc:title>
  <dc:creator/>
  <dc:language>en</dc:language>
  <cp:keywords/>
  <dcterms:created xsi:type="dcterms:W3CDTF">2026-10-10T09:23:26Z</dcterms:created>
  <dcterms:modified xsi:type="dcterms:W3CDTF">2026-10-10T09:23:26Z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