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Senegal</w:t>
      </w:r>
      <w:r>
        <w:t xml:space="preserve"> </w:t>
      </w:r>
      <w:r>
        <w:t xml:space="preserve">Dakar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Environmental Engineer Performance and Project Compliance Assessment</w:t>
      </w:r>
    </w:p>
    <w:p>
      <w:pPr>
        <w:pStyle w:val="BodyText"/>
      </w:pPr>
      <w:r>
        <w:rPr>
          <w:bCs/>
          <w:b/>
        </w:rPr>
        <w:t xml:space="preserve">Location:</w:t>
      </w:r>
      <w:r>
        <w:t xml:space="preserve"> </w:t>
      </w:r>
      <w:r>
        <w:t xml:space="preserve">Senegal Dakar</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Project Management Board, Dakar Environmental Initiative</w:t>
      </w:r>
    </w:p>
    <w:bookmarkEnd w:id="20"/>
    <w:bookmarkStart w:id="21" w:name="executive-summary"/>
    <w:p>
      <w:pPr>
        <w:pStyle w:val="Heading2"/>
      </w:pPr>
      <w:r>
        <w:t xml:space="preserve">1. Executive Summary</w:t>
      </w:r>
    </w:p>
    <w:p>
      <w:pPr>
        <w:pStyle w:val="FirstParagraph"/>
      </w:pPr>
      <w:r>
        <w:t xml:space="preserve">This Peer Review Report evaluates the technical performance, regulatory compliance, and environmental impact management strategies implemented by the designated Environmental Engineer on the ongoing coastal infrastructure development project in Senegal Dakar. The review focuses on the engineer's adherence to local environmental laws, international sustainability standards, and the specific ecological challenges presented by the Dakar region. The assessment concludes that the Environmental Engineer has demonstrated a high level of competence, particularly in mitigating risks associated with coastal erosion and waste management, though minor improvements in community engagement documentation are recommended.</w:t>
      </w:r>
    </w:p>
    <w:bookmarkEnd w:id="21"/>
    <w:bookmarkStart w:id="22" w:name="introduction-and-scope"/>
    <w:p>
      <w:pPr>
        <w:pStyle w:val="Heading2"/>
      </w:pPr>
      <w:r>
        <w:t xml:space="preserve">2. Introduction and Scope</w:t>
      </w:r>
    </w:p>
    <w:p>
      <w:pPr>
        <w:pStyle w:val="FirstParagraph"/>
      </w:pPr>
      <w:r>
        <w:t xml:space="preserve">The purpose of this Peer Review Report is to provide an objective analysis of the work conducted by the Environmental Engineer assigned to the Senegal Dakar coastal resilience project. As Dakar faces increasing pressure from urbanization and climate change, the role of the Environmental Engineer is critical in ensuring that development does not compromise the fragile ecosystems of the Cap-Vert peninsula. This review covers the period from January 2023 to September 2023 and examines the engineer's technical reports, field assessments, stakeholder interactions, and compliance with the Senegalese Environmental Code.</w:t>
      </w:r>
    </w:p>
    <w:bookmarkEnd w:id="22"/>
    <w:bookmarkStart w:id="23" w:name="technical-competence-and-methodology"/>
    <w:p>
      <w:pPr>
        <w:pStyle w:val="Heading2"/>
      </w:pPr>
      <w:r>
        <w:t xml:space="preserve">3. Technical Competence and Methodology</w:t>
      </w:r>
    </w:p>
    <w:p>
      <w:pPr>
        <w:pStyle w:val="FirstParagraph"/>
      </w:pPr>
      <w:r>
        <w:t xml:space="preserve">The Environmental Engineer has exhibited strong technical proficiency in conducting Environmental Impact Assessments (EIAs) tailored to the unique geography of Senegal Dakar. The methodology employed for soil stability analysis near the Almadies district was rigorous and aligned with best practices. The engineer successfully integrated hydrological modeling to predict the impact of construction runoff on local marine biodiversity. Furthermore, the selection of sustainable materials for the seawall construction demonstrated a deep understanding of both local resource availability and long-term durability requirements in a saline environment.</w:t>
      </w:r>
    </w:p>
    <w:bookmarkEnd w:id="23"/>
    <w:bookmarkStart w:id="24" w:name="X4bc4b1c7ef29040b8a00b7c589cb9a284653636"/>
    <w:p>
      <w:pPr>
        <w:pStyle w:val="Heading2"/>
      </w:pPr>
      <w:r>
        <w:t xml:space="preserve">4. Regulatory Compliance and Legal Framework</w:t>
      </w:r>
    </w:p>
    <w:p>
      <w:pPr>
        <w:pStyle w:val="FirstParagraph"/>
      </w:pPr>
      <w:r>
        <w:t xml:space="preserve">A critical aspect of this Peer Review Report is the evaluation of compliance with national regulations. The Environmental Engineer has consistently ensured that all project activities adhere to the laws established by the Ministry of Environment and Sustainable Development of Senegal. Specific attention was paid to the protection of mangrove ecosystems, which are vital for carbon sequestration and coastal protection in Dakar. The engineer's documentation clearly shows that all necessary permits were secured prior to the commencement of earth-moving activities, thereby avoiding legal complications and ensuring the project's continuity.</w:t>
      </w:r>
    </w:p>
    <w:bookmarkEnd w:id="24"/>
    <w:bookmarkStart w:id="25" w:name="environmental-impact-mitigation"/>
    <w:p>
      <w:pPr>
        <w:pStyle w:val="Heading2"/>
      </w:pPr>
      <w:r>
        <w:t xml:space="preserve">5. Environmental Impact Mitigation</w:t>
      </w:r>
    </w:p>
    <w:p>
      <w:pPr>
        <w:pStyle w:val="FirstParagraph"/>
      </w:pPr>
      <w:r>
        <w:t xml:space="preserve">In the context of Senegal Dakar, where air quality and waste management are pressing concerns, the Environmental Engineer implemented effective mitigation strategies. The report highlights the successful deployment of dust control measures during construction, which significantly reduced particulate matter exposure for nearby residential areas. Additionally, the engineer's plan for managing construction and demolition waste ensured that recyclable materials were diverted from local landfills, aligning with Dakar's broader waste reduction goals. The monitoring of noise levels was also conducted diligently, respecting the quiet hours mandated by local ordinances.</w:t>
      </w:r>
    </w:p>
    <w:bookmarkEnd w:id="25"/>
    <w:bookmarkStart w:id="26" w:name="X48be881763d8ccbee3cf15d328ecf4f60f1c344"/>
    <w:p>
      <w:pPr>
        <w:pStyle w:val="Heading2"/>
      </w:pPr>
      <w:r>
        <w:t xml:space="preserve">6. Stakeholder Engagement and Community Relations</w:t>
      </w:r>
    </w:p>
    <w:p>
      <w:pPr>
        <w:pStyle w:val="FirstParagraph"/>
      </w:pPr>
      <w:r>
        <w:t xml:space="preserve">The Environmental Engineer played a pivotal role in facilitating dialogue between the project developers and local communities in Senegal Dakar. Regular town hall meetings were organized to address concerns regarding potential disruptions to fishing activities and local livelihoods. The engineer's ability to communicate complex technical data in accessible language fostered trust and transparency. However, this Peer Review Report notes that while verbal communication was effective, the written records of community feedback could be more systematically archived to ensure long-term accountability.</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for the Environmental Engineer and the project team:</w:t>
      </w:r>
    </w:p>
    <w:p>
      <w:pPr>
        <w:numPr>
          <w:ilvl w:val="0"/>
          <w:numId w:val="1001"/>
        </w:numPr>
        <w:pStyle w:val="Compact"/>
      </w:pPr>
      <w:r>
        <w:rPr>
          <w:bCs/>
          <w:b/>
        </w:rPr>
        <w:t xml:space="preserve">Enhanced Documentation:</w:t>
      </w:r>
      <w:r>
        <w:t xml:space="preserve"> </w:t>
      </w:r>
      <w:r>
        <w:t xml:space="preserve">Improve the systematic recording of community engagement outcomes to create a more robust audit trail.</w:t>
      </w:r>
    </w:p>
    <w:p>
      <w:pPr>
        <w:numPr>
          <w:ilvl w:val="0"/>
          <w:numId w:val="1001"/>
        </w:numPr>
        <w:pStyle w:val="Compact"/>
      </w:pPr>
      <w:r>
        <w:rPr>
          <w:bCs/>
          <w:b/>
        </w:rPr>
        <w:t xml:space="preserve">Biodiversity Monitoring:</w:t>
      </w:r>
      <w:r>
        <w:t xml:space="preserve"> </w:t>
      </w:r>
      <w:r>
        <w:t xml:space="preserve">Expand the scope of biodiversity monitoring to include seasonal variations in marine life around the Dakar coastline.</w:t>
      </w:r>
    </w:p>
    <w:p>
      <w:pPr>
        <w:numPr>
          <w:ilvl w:val="0"/>
          <w:numId w:val="1001"/>
        </w:numPr>
        <w:pStyle w:val="Compact"/>
      </w:pPr>
      <w:r>
        <w:rPr>
          <w:bCs/>
          <w:b/>
        </w:rPr>
        <w:t xml:space="preserve">Capacity Building:</w:t>
      </w:r>
      <w:r>
        <w:t xml:space="preserve"> </w:t>
      </w:r>
      <w:r>
        <w:t xml:space="preserve">Organize training sessions for local contractors on environmental best practices to ensure compliance continues beyond the engineer's direct supervision.</w:t>
      </w:r>
    </w:p>
    <w:bookmarkEnd w:id="27"/>
    <w:bookmarkStart w:id="28" w:name="conclusion"/>
    <w:p>
      <w:pPr>
        <w:pStyle w:val="Heading2"/>
      </w:pPr>
      <w:r>
        <w:t xml:space="preserve">8. Conclusion</w:t>
      </w:r>
    </w:p>
    <w:p>
      <w:pPr>
        <w:pStyle w:val="FirstParagraph"/>
      </w:pPr>
      <w:r>
        <w:t xml:space="preserve">In conclusion, this Peer Review Report affirms that the Environmental Engineer has performed their duties with professionalism, technical excellence, and a strong commitment to sustainability. Their work has been instrumental in navigating the complex environmental landscape of Senegal Dakar, ensuring that the project contributes positively to the region's development while preserving its natural heritage. The minor recommendations provided are intended to further enhance the quality and impact of their work in the coming phases of the project.</w:t>
      </w:r>
    </w:p>
    <w:bookmarkEnd w:id="28"/>
    <w:p>
      <w:pPr>
        <w:pStyle w:val="BodyText"/>
      </w:pPr>
      <w:r>
        <w:rPr>
          <w:bCs/>
          <w:b/>
        </w:rPr>
        <w:t xml:space="preserve">Reviewed By:</w:t>
      </w:r>
    </w:p>
    <w:p>
      <w:pPr>
        <w:pStyle w:val="BodyText"/>
      </w:pPr>
      <w:r>
        <w:t xml:space="preserve">Dr. A. Diallo</w:t>
      </w:r>
    </w:p>
    <w:p>
      <w:pPr>
        <w:pStyle w:val="BodyText"/>
      </w:pPr>
      <w:r>
        <w:t xml:space="preserve">Senior Environmental Consultant</w:t>
      </w:r>
    </w:p>
    <w:p>
      <w:pPr>
        <w:pStyle w:val="BodyText"/>
      </w:pPr>
      <w:r>
        <w:t xml:space="preserve">Dakar, Senegal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Senegal Dakar</dc:title>
  <dc:creator/>
  <dc:language>en</dc:language>
  <cp:keywords/>
  <dcterms:created xsi:type="dcterms:W3CDTF">2026-10-10T06:26:40Z</dcterms:created>
  <dcterms:modified xsi:type="dcterms:W3CDTF">2026-10-10T06:26:40Z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