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 Under Review:</w:t>
      </w:r>
      <w:r>
        <w:t xml:space="preserve"> </w:t>
      </w:r>
      <w:r>
        <w:t xml:space="preserve">Environmental Engineer</w:t>
      </w:r>
    </w:p>
    <w:p>
      <w:pPr>
        <w:pStyle w:val="BodyText"/>
      </w:pPr>
      <w:r>
        <w:rPr>
          <w:bCs/>
          <w:b/>
        </w:rPr>
        <w:t xml:space="preserve">Location of Operations:</w:t>
      </w:r>
      <w:r>
        <w:t xml:space="preserve"> </w:t>
      </w:r>
      <w:r>
        <w:t xml:space="preserve">Sri Lanka Colombo</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conduct, technical expertise, and project management capabilities of the Environmental Engineer assigned to the Colombo metropolitan development sector. The review focuses on the engineer's adherence to the National Environmental Act of Sri Lanka, specifically regarding urban pollution control, waste management, and sustainable infrastructure development within the Colombo district. The assessment indicates a high level of technical proficiency, though specific areas regarding stakeholder communication and rapid adaptation to local regulatory changes require attention.</w:t>
      </w:r>
    </w:p>
    <w:bookmarkEnd w:id="21"/>
    <w:bookmarkStart w:id="22" w:name="scope-of-review"/>
    <w:p>
      <w:pPr>
        <w:pStyle w:val="Heading2"/>
      </w:pPr>
      <w:r>
        <w:t xml:space="preserve">2. Scope of Review</w:t>
      </w:r>
    </w:p>
    <w:p>
      <w:pPr>
        <w:pStyle w:val="FirstParagraph"/>
      </w:pPr>
      <w:r>
        <w:t xml:space="preserve">The scope of this review encompasses the Environmental Engineer's performance over the last twelve months in Sri Lanka Colombo. Key areas of evaluation include:</w:t>
      </w:r>
    </w:p>
    <w:p>
      <w:pPr>
        <w:numPr>
          <w:ilvl w:val="0"/>
          <w:numId w:val="1001"/>
        </w:numPr>
        <w:pStyle w:val="Compact"/>
      </w:pPr>
      <w:r>
        <w:t xml:space="preserve">Compliance with Central Environmental Authority (CEA) regulations.</w:t>
      </w:r>
    </w:p>
    <w:p>
      <w:pPr>
        <w:numPr>
          <w:ilvl w:val="0"/>
          <w:numId w:val="1001"/>
        </w:numPr>
        <w:pStyle w:val="Compact"/>
      </w:pPr>
      <w:r>
        <w:t xml:space="preserve">Technical accuracy in Environmental Impact Assessments (EIA) for urban projects.</w:t>
      </w:r>
    </w:p>
    <w:p>
      <w:pPr>
        <w:numPr>
          <w:ilvl w:val="0"/>
          <w:numId w:val="1001"/>
        </w:numPr>
        <w:pStyle w:val="Compact"/>
      </w:pPr>
      <w:r>
        <w:t xml:space="preserve">Management of industrial effluent and solid waste in high-density Colombo zones.</w:t>
      </w:r>
    </w:p>
    <w:p>
      <w:pPr>
        <w:numPr>
          <w:ilvl w:val="0"/>
          <w:numId w:val="1001"/>
        </w:numPr>
        <w:pStyle w:val="Compact"/>
      </w:pPr>
      <w:r>
        <w:t xml:space="preserve">Collaboration with local municipal councils and private sector stakeholders.</w:t>
      </w:r>
    </w:p>
    <w:bookmarkEnd w:id="22"/>
    <w:bookmarkStart w:id="23" w:name="X8419e92693203b662a2671aeff31178058ca4e1"/>
    <w:p>
      <w:pPr>
        <w:pStyle w:val="Heading2"/>
      </w:pPr>
      <w:r>
        <w:t xml:space="preserve">3. Technical Competency and Regulatory Compliance</w:t>
      </w:r>
    </w:p>
    <w:p>
      <w:pPr>
        <w:pStyle w:val="FirstParagraph"/>
      </w:pPr>
      <w:r>
        <w:t xml:space="preserve">The Environmental Engineer has demonstrated a robust understanding of the unique environmental challenges facing Sri Lanka Colombo. The city's rapid urbanization presents complex issues regarding air quality, water pollution, and waste disposal. The engineer has successfully integrated local regulatory frameworks into project planning, ensuring that all proposed developments meet the stringent standards set by the CEA.</w:t>
      </w:r>
    </w:p>
    <w:p>
      <w:pPr>
        <w:pStyle w:val="BodyText"/>
      </w:pPr>
      <w:r>
        <w:t xml:space="preserve">Notably, the engineer's work on the coastal zone management project in Colombo showed exceptional technical rigor. The analysis of sediment quality and marine biodiversity impact was thorough and aligned with international best practices while respecting local ecological sensitivities. The engineer effectively utilized GIS mapping to identify pollution hotspots in the Colombo basin, providing actionable data for mitigation strategies.</w:t>
      </w:r>
    </w:p>
    <w:bookmarkEnd w:id="23"/>
    <w:bookmarkStart w:id="24" w:name="project-management-and-implementation"/>
    <w:p>
      <w:pPr>
        <w:pStyle w:val="Heading2"/>
      </w:pPr>
      <w:r>
        <w:t xml:space="preserve">4. Project Management and Implementation</w:t>
      </w:r>
    </w:p>
    <w:p>
      <w:pPr>
        <w:pStyle w:val="FirstParagraph"/>
      </w:pPr>
      <w:r>
        <w:t xml:space="preserve">In terms of project execution, the Environmental Engineer has maintained a disciplined approach to timelines and resource allocation. The implementation of the new wastewater treatment protocols for industrial zones in Colombo was completed ahead of schedule. The engineer demonstrated strong leadership in coordinating with civil engineers and contractors to ensure that environmental safeguards were not compromised during construction phases.</w:t>
      </w:r>
    </w:p>
    <w:p>
      <w:pPr>
        <w:pStyle w:val="BodyText"/>
      </w:pPr>
      <w:r>
        <w:t xml:space="preserve">However, the review notes that while technical planning is excellent, the contingency planning for monsoon-related disruptions—a common occurrence in Sri Lanka Colombo—could be improved. Future projects should include more robust risk assessment models that account for seasonal flooding and its impact on environmental monitoring equipment and site safety.</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critical for an Environmental Engineer operating in a densely populated area like Sri Lanka Colombo. The engineer has shown commendable effort in engaging with local communities affected by industrial projects. Public consultations were conducted transparently, and concerns regarding noise pollution and air quality were addressed with factual data and clear mitigation plans.</w:t>
      </w:r>
    </w:p>
    <w:p>
      <w:pPr>
        <w:pStyle w:val="BodyText"/>
      </w:pPr>
      <w:r>
        <w:t xml:space="preserve">Nevertheless, there is room for improvement in technical reporting for non-specialist audiences. Some reports submitted to local municipal authorities were overly technical, potentially hindering swift decision-making. Simplifying complex environmental data into accessible formats will enhance the engineer's ability to influence policy and gain community trust in Sri Lanka Colombo.</w:t>
      </w:r>
    </w:p>
    <w:bookmarkEnd w:id="25"/>
    <w:bookmarkStart w:id="26" w:name="innovation-and-sustainability"/>
    <w:p>
      <w:pPr>
        <w:pStyle w:val="Heading2"/>
      </w:pPr>
      <w:r>
        <w:t xml:space="preserve">6. Innovation and Sustainability</w:t>
      </w:r>
    </w:p>
    <w:p>
      <w:pPr>
        <w:pStyle w:val="FirstParagraph"/>
      </w:pPr>
      <w:r>
        <w:t xml:space="preserve">The Environmental Engineer has actively promoted sustainable practices within the Colombo region. Initiatives to reduce carbon footprints in construction projects and the introduction of green building standards have been well-received. The engineer's proposal to integrate rainwater harvesting systems into new commercial developments in Colombo aligns with national goals for water conservation and climate resilience.</w:t>
      </w:r>
    </w:p>
    <w:p>
      <w:pPr>
        <w:pStyle w:val="BodyText"/>
      </w:pPr>
      <w:r>
        <w:t xml:space="preserve">The review highlights the engineer's commitment to continuous learning and adaptation. By staying updated on global environmental trends and applying them to the local context of Sri Lanka Colombo, the engineer has contributed significantly to the advancement of environmental engineering practices in the country.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contingency planning for climate-related risks specific to Sri Lanka Colombo.</w:t>
      </w:r>
    </w:p>
    <w:p>
      <w:pPr>
        <w:numPr>
          <w:ilvl w:val="0"/>
          <w:numId w:val="1002"/>
        </w:numPr>
        <w:pStyle w:val="Compact"/>
      </w:pPr>
      <w:r>
        <w:t xml:space="preserve">Develop simplified communication materials for stakeholders and the public.</w:t>
      </w:r>
    </w:p>
    <w:p>
      <w:pPr>
        <w:numPr>
          <w:ilvl w:val="0"/>
          <w:numId w:val="1002"/>
        </w:numPr>
        <w:pStyle w:val="Compact"/>
      </w:pPr>
      <w:r>
        <w:t xml:space="preserve">Strengthen collaboration with local universities and research institutions to foster innovation in environmental solutions.</w:t>
      </w:r>
    </w:p>
    <w:p>
      <w:pPr>
        <w:numPr>
          <w:ilvl w:val="0"/>
          <w:numId w:val="1002"/>
        </w:numPr>
        <w:pStyle w:val="Compact"/>
      </w:pPr>
      <w:r>
        <w:t xml:space="preserve">Continue to prioritize compliance with CEA regulations while advocating for stricter enforcement of environmental standards in urban areas.</w:t>
      </w:r>
    </w:p>
    <w:bookmarkEnd w:id="27"/>
    <w:bookmarkStart w:id="28" w:name="conclusion"/>
    <w:p>
      <w:pPr>
        <w:pStyle w:val="Heading2"/>
      </w:pPr>
      <w:r>
        <w:t xml:space="preserve">8. Conclusion</w:t>
      </w:r>
    </w:p>
    <w:p>
      <w:pPr>
        <w:pStyle w:val="FirstParagraph"/>
      </w:pPr>
      <w:r>
        <w:t xml:space="preserve">In conclusion, the Environmental Engineer under review has performed at a high professional standard, demonstrating technical excellence, regulatory compliance, and a commitment to sustainability in Sri Lanka Colombo. The contributions made to environmental protection and urban development in the region are significant and commendable. With minor improvements in communication and risk management, the engineer is well-positioned to continue making impactful contributions to the environmental engineering field in Sri Lanka.</w:t>
      </w:r>
    </w:p>
    <w:bookmarkEnd w:id="28"/>
    <w:p>
      <w:pPr>
        <w:pStyle w:val="BodyText"/>
      </w:pPr>
      <w:r>
        <w:rPr>
          <w:bCs/>
          <w:b/>
        </w:rPr>
        <w:t xml:space="preserve">Prepared by:</w:t>
      </w:r>
    </w:p>
    <w:p>
      <w:pPr>
        <w:pStyle w:val="BodyText"/>
      </w:pPr>
      <w:r>
        <w:t xml:space="preserve">Senior Peer Review Committee</w:t>
      </w:r>
    </w:p>
    <w:p>
      <w:pPr>
        <w:pStyle w:val="BodyText"/>
      </w:pPr>
      <w:r>
        <w:t xml:space="preserve">Environmental Engineering Division</w:t>
      </w:r>
    </w:p>
    <w:p>
      <w:pPr>
        <w:pStyle w:val="BodyText"/>
      </w:pP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Sri Lanka Colombo</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