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Sudan</w:t>
      </w:r>
      <w:r>
        <w:t xml:space="preserve"> </w:t>
      </w:r>
      <w:r>
        <w:t xml:space="preserve">Khartoum</w:t>
      </w:r>
    </w:p>
    <w:bookmarkStart w:id="29" w:name="peer-review-report"/>
    <w:p>
      <w:pPr>
        <w:pStyle w:val="Heading1"/>
      </w:pPr>
      <w:r>
        <w:t xml:space="preserve">Peer Review Report</w:t>
      </w:r>
    </w:p>
    <w:p>
      <w:pPr>
        <w:pStyle w:val="FirstParagraph"/>
      </w:pPr>
      <w:r>
        <w:rPr>
          <w:bCs/>
          <w:b/>
        </w:rPr>
        <w:t xml:space="preserve">Subject:</w:t>
      </w:r>
      <w:r>
        <w:t xml:space="preserve"> </w:t>
      </w:r>
      <w:r>
        <w:t xml:space="preserve">Environmental Engineer</w:t>
      </w:r>
      <w:r>
        <w:br/>
      </w:r>
      <w:r>
        <w:rPr>
          <w:bCs/>
          <w:b/>
        </w:rPr>
        <w:t xml:space="preserve">Project Location:</w:t>
      </w:r>
      <w:r>
        <w:t xml:space="preserve"> </w:t>
      </w:r>
      <w:r>
        <w:t xml:space="preserve">Sudan Khartoum</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PR-ENV-KRT-2023-001</w:t>
      </w:r>
      <w:r>
        <w:br/>
      </w:r>
      <w:r>
        <w:rPr>
          <w:bCs/>
          <w:b/>
        </w:rPr>
        <w:t xml:space="preserve">Reviewer:</w:t>
      </w:r>
      <w:r>
        <w:t xml:space="preserve"> </w:t>
      </w:r>
      <w:r>
        <w:t xml:space="preserve">Senior Technical Committee</w:t>
      </w:r>
      <w:r>
        <w:br/>
      </w:r>
      <w:r>
        <w:rPr>
          <w:bCs/>
          <w:b/>
        </w:rPr>
        <w:t xml:space="preserve">Status:</w:t>
      </w:r>
      <w:r>
        <w:t xml:space="preserve"> </w:t>
      </w:r>
      <w:r>
        <w:t xml:space="preserve">Final Assessment</w:t>
      </w:r>
    </w:p>
    <w:bookmarkStart w:id="20" w:name="introduction-and-scope"/>
    <w:p>
      <w:pPr>
        <w:pStyle w:val="Heading2"/>
      </w:pPr>
      <w:r>
        <w:t xml:space="preserve">1. Introduction and Scope</w:t>
      </w:r>
    </w:p>
    <w:p>
      <w:pPr>
        <w:pStyle w:val="FirstParagraph"/>
      </w:pPr>
      <w:r>
        <w:t xml:space="preserve">This Peer Review Report serves as a comprehensive technical evaluation of the professional performance, project deliverables, and technical methodologies employed by the Environmental Engineer assigned to the ongoing infrastructure and remediation initiatives in Sudan Khartoum. The purpose of this review is to ensure that all environmental engineering practices align with international standards, local Sudanese regulations, and the specific ecological requirements of the Khartoum region.</w:t>
      </w:r>
    </w:p>
    <w:p>
      <w:pPr>
        <w:pStyle w:val="BodyText"/>
      </w:pPr>
      <w:r>
        <w:t xml:space="preserve">The scope of this review encompasses the assessment of water quality management strategies, air pollution control measures, waste management protocols, and environmental impact assessments (EIA) conducted over the last fiscal quarter. Given the unique geographical and climatic challenges of Sudan Khartoum, including high temperatures, dust storms, and the confluence of the Blue and White Nile rivers, the Environmental Engineer's ability to adapt standard engineering principles to local conditions is a critical focus of this evaluation.</w:t>
      </w:r>
    </w:p>
    <w:bookmarkEnd w:id="20"/>
    <w:bookmarkStart w:id="21" w:name="X5b5fc453f7e0eb2930c1ab64a014cb8a42ae412"/>
    <w:p>
      <w:pPr>
        <w:pStyle w:val="Heading2"/>
      </w:pPr>
      <w:r>
        <w:t xml:space="preserve">2. Contextual Analysis: Sudan Khartoum Environment</w:t>
      </w:r>
    </w:p>
    <w:p>
      <w:pPr>
        <w:pStyle w:val="FirstParagraph"/>
      </w:pPr>
      <w:r>
        <w:t xml:space="preserve">The role of the Environmental Engineer in Sudan Khartoum is distinct due to the region's specific environmental stressors. Khartoum faces significant challenges regarding urbanization, industrial expansion, and agricultural runoff. The peer review committee has analyzed how the engineer has addressed these factors.</w:t>
      </w:r>
    </w:p>
    <w:p>
      <w:pPr>
        <w:pStyle w:val="BodyText"/>
      </w:pPr>
      <w:r>
        <w:t xml:space="preserve">Specifically, the review examines the engineer's handling of the Nile water quality, which is vital for the city's drinking water supply and irrigation. Furthermore, the assessment looks at the mitigation of particulate matter (PM10 and PM2.5) resulting from the frequent dust storms and industrial activities common in the Khartoum industrial zone. The engineer's proposals must demonstrate a deep understanding of the local hydrology and meteorology to be considered effective.</w:t>
      </w:r>
    </w:p>
    <w:bookmarkEnd w:id="21"/>
    <w:bookmarkStart w:id="25" w:name="technical-competence-and-methodology"/>
    <w:p>
      <w:pPr>
        <w:pStyle w:val="Heading2"/>
      </w:pPr>
      <w:r>
        <w:t xml:space="preserve">3. Technical Competence and Methodology</w:t>
      </w:r>
    </w:p>
    <w:bookmarkStart w:id="22" w:name="water-resource-management"/>
    <w:p>
      <w:pPr>
        <w:pStyle w:val="Heading3"/>
      </w:pPr>
      <w:r>
        <w:t xml:space="preserve">3.1 Water Resource Management</w:t>
      </w:r>
    </w:p>
    <w:p>
      <w:pPr>
        <w:pStyle w:val="FirstParagraph"/>
      </w:pPr>
      <w:r>
        <w:t xml:space="preserve">The Environmental Engineer has demonstrated a high level of technical competence in designing water treatment protocols suitable for the turbidity levels found in the Nile at Khartoum. The peer review notes that the proposed coagulation and flocculation processes are well-calibrated for local sediment loads. However, the report recommends a more robust contingency plan for seasonal variations in water flow, which can drastically affect treatment efficiency during the flood season.</w:t>
      </w:r>
    </w:p>
    <w:bookmarkEnd w:id="22"/>
    <w:bookmarkStart w:id="23" w:name="air-quality-and-dust-mitigation"/>
    <w:p>
      <w:pPr>
        <w:pStyle w:val="Heading3"/>
      </w:pPr>
      <w:r>
        <w:t xml:space="preserve">3.2 Air Quality and Dust Mitigation</w:t>
      </w:r>
    </w:p>
    <w:p>
      <w:pPr>
        <w:pStyle w:val="FirstParagraph"/>
      </w:pPr>
      <w:r>
        <w:t xml:space="preserve">In addressing air quality, the engineer has implemented monitoring stations across key districts in Khartoum. The data collection methodology is sound and adheres to ISO standards. The review commends the engineer for identifying specific industrial sources of sulfur dioxide emissions. Nevertheless, the peer review suggests that the current dust suppression strategies for construction sites are insufficient given the intensity of local wind patterns. Enhanced water spraying schedules and windbreak installation are recommended.</w:t>
      </w:r>
    </w:p>
    <w:bookmarkEnd w:id="23"/>
    <w:bookmarkStart w:id="24" w:name="waste-management-systems"/>
    <w:p>
      <w:pPr>
        <w:pStyle w:val="Heading3"/>
      </w:pPr>
      <w:r>
        <w:t xml:space="preserve">3.3 Waste Management Systems</w:t>
      </w:r>
    </w:p>
    <w:p>
      <w:pPr>
        <w:pStyle w:val="FirstParagraph"/>
      </w:pPr>
      <w:r>
        <w:t xml:space="preserve">The assessment of solid and hazardous waste management reveals a structured approach to segregation and disposal. The Environmental Engineer has successfully integrated local waste collection logistics into the broader engineering plan. The peer review highlights the need for improved hazardous waste containment facilities to prevent leaching into the groundwater, a critical concern in the sandy soil composition typical of parts of Sudan Khartoum.</w:t>
      </w:r>
    </w:p>
    <w:bookmarkEnd w:id="24"/>
    <w:bookmarkEnd w:id="25"/>
    <w:bookmarkStart w:id="26" w:name="regulatory-compliance-and-standards"/>
    <w:p>
      <w:pPr>
        <w:pStyle w:val="Heading2"/>
      </w:pPr>
      <w:r>
        <w:t xml:space="preserve">4. Regulatory Compliance and Standards</w:t>
      </w:r>
    </w:p>
    <w:p>
      <w:pPr>
        <w:pStyle w:val="FirstParagraph"/>
      </w:pPr>
      <w:r>
        <w:t xml:space="preserve">A core component of this Peer Review Report is the verification of compliance with the Environmental Protection and Enhancement Act of Sudan. The Environmental Engineer has largely adhered to these national regulations. The documentation submitted for the Environmental Impact Assessments (EIA) is thorough and includes necessary stakeholder consultations.</w:t>
      </w:r>
    </w:p>
    <w:p>
      <w:pPr>
        <w:pStyle w:val="BodyText"/>
      </w:pPr>
      <w:r>
        <w:t xml:space="preserve">However, the review identifies a gap in the alignment with certain international best practices regarding carbon footprint reduction. While local regulations may not strictly mandate aggressive carbon offsetting, the peer review committee advises the engineer to incorporate sustainable engineering practices that reduce long-term operational emissions, positioning the projects in Sudan Khartoum as models for sustainable development in the region.</w:t>
      </w:r>
    </w:p>
    <w:bookmarkEnd w:id="26"/>
    <w:bookmarkStart w:id="27" w:name="professional-conduct-and-collaboration"/>
    <w:p>
      <w:pPr>
        <w:pStyle w:val="Heading2"/>
      </w:pPr>
      <w:r>
        <w:t xml:space="preserve">5. Professional Conduct and Collaboration</w:t>
      </w:r>
    </w:p>
    <w:p>
      <w:pPr>
        <w:pStyle w:val="FirstParagraph"/>
      </w:pPr>
      <w:r>
        <w:t xml:space="preserve">The Environmental Engineer has exhibited strong professional conduct throughout the review period. Communication with local authorities, community leaders, and international stakeholders has been clear and respectful. The engineer's ability to navigate the cultural and administrative landscape of Sudan Khartoum has facilitated smoother project implementation.</w:t>
      </w:r>
    </w:p>
    <w:p>
      <w:pPr>
        <w:pStyle w:val="BodyText"/>
      </w:pPr>
      <w:r>
        <w:t xml:space="preserve">Collaboration with civil engineers and urban planners has been effective, ensuring that environmental considerations are integrated into the early stages of design rather than treated as an afterthought. This interdisciplinary approach is highly valued by the peer review committee.</w:t>
      </w:r>
    </w:p>
    <w:bookmarkEnd w:id="27"/>
    <w:bookmarkStart w:id="28" w:name="recommendations-and-conclusion"/>
    <w:p>
      <w:pPr>
        <w:pStyle w:val="Heading2"/>
      </w:pPr>
      <w:r>
        <w:t xml:space="preserve">6. Recommendations and Conclusion</w:t>
      </w:r>
    </w:p>
    <w:p>
      <w:pPr>
        <w:pStyle w:val="FirstParagraph"/>
      </w:pPr>
      <w:r>
        <w:t xml:space="preserve">Based on the findings of this Peer Review Report, the committee concludes that the Environmental Engineer is performing at a satisfactory to excellent level, with specific areas identified for enhancement. The engineer's work is crucial for the sustainable development of Sudan Khartoum.</w:t>
      </w:r>
    </w:p>
    <w:p>
      <w:pPr>
        <w:numPr>
          <w:ilvl w:val="0"/>
          <w:numId w:val="1001"/>
        </w:numPr>
        <w:pStyle w:val="Compact"/>
      </w:pPr>
      <w:r>
        <w:rPr>
          <w:bCs/>
          <w:b/>
        </w:rPr>
        <w:t xml:space="preserve">Recommendation 1:</w:t>
      </w:r>
      <w:r>
        <w:t xml:space="preserve"> </w:t>
      </w:r>
      <w:r>
        <w:t xml:space="preserve">Enhance dust control measures in construction zones to better withstand local wind conditions.</w:t>
      </w:r>
    </w:p>
    <w:p>
      <w:pPr>
        <w:numPr>
          <w:ilvl w:val="0"/>
          <w:numId w:val="1001"/>
        </w:numPr>
        <w:pStyle w:val="Compact"/>
      </w:pPr>
      <w:r>
        <w:rPr>
          <w:bCs/>
          <w:b/>
        </w:rPr>
        <w:t xml:space="preserve">Recommendation 2:</w:t>
      </w:r>
      <w:r>
        <w:t xml:space="preserve"> </w:t>
      </w:r>
      <w:r>
        <w:t xml:space="preserve">Develop a more dynamic water treatment protocol that accounts for extreme seasonal fluctuations in the Nile.</w:t>
      </w:r>
    </w:p>
    <w:p>
      <w:pPr>
        <w:numPr>
          <w:ilvl w:val="0"/>
          <w:numId w:val="1001"/>
        </w:numPr>
        <w:pStyle w:val="Compact"/>
      </w:pPr>
      <w:r>
        <w:rPr>
          <w:bCs/>
          <w:b/>
        </w:rPr>
        <w:t xml:space="preserve">Recommendation 3:</w:t>
      </w:r>
      <w:r>
        <w:t xml:space="preserve"> </w:t>
      </w:r>
      <w:r>
        <w:t xml:space="preserve">Strengthen hazardous waste containment designs to protect local groundwater resources.</w:t>
      </w:r>
    </w:p>
    <w:p>
      <w:pPr>
        <w:numPr>
          <w:ilvl w:val="0"/>
          <w:numId w:val="1001"/>
        </w:numPr>
        <w:pStyle w:val="Compact"/>
      </w:pPr>
      <w:r>
        <w:rPr>
          <w:bCs/>
          <w:b/>
        </w:rPr>
        <w:t xml:space="preserve">Recommendation 4:</w:t>
      </w:r>
      <w:r>
        <w:t xml:space="preserve"> </w:t>
      </w:r>
      <w:r>
        <w:t xml:space="preserve">Incorporate advanced carbon reduction strategies to align with global sustainability trends.</w:t>
      </w:r>
    </w:p>
    <w:p>
      <w:pPr>
        <w:pStyle w:val="FirstParagraph"/>
      </w:pPr>
      <w:r>
        <w:t xml:space="preserve">In conclusion, this Peer Review Report affirms the value of the Environmental Engineer's contributions to the environmental integrity of Sudan Khartoum. By addressing the recommendations outlined above, the engineer will further elevate the quality of environmental management in the region, ensuring a healthier and more sustainable future for the community.</w:t>
      </w:r>
    </w:p>
    <w:p>
      <w:pPr>
        <w:pStyle w:val="BodyText"/>
      </w:pPr>
      <w:r>
        <w:rPr>
          <w:bCs/>
          <w:b/>
        </w:rPr>
        <w:t xml:space="preserve">Reviewed By:</w:t>
      </w:r>
      <w:r>
        <w:br/>
      </w:r>
      <w:r>
        <w:t xml:space="preserve">Dr. A. Elamin</w:t>
      </w:r>
      <w:r>
        <w:br/>
      </w:r>
      <w:r>
        <w:t xml:space="preserve">Senior Environmental Consultant</w:t>
      </w:r>
      <w:r>
        <w:br/>
      </w:r>
      <w:r>
        <w:t xml:space="preserve">Date: _______________</w:t>
      </w:r>
    </w:p>
    <w:p>
      <w:pPr>
        <w:pStyle w:val="BodyText"/>
      </w:pPr>
      <w:r>
        <w:rPr>
          <w:bCs/>
          <w:b/>
        </w:rPr>
        <w:t xml:space="preserve">Approved By:</w:t>
      </w:r>
      <w:r>
        <w:br/>
      </w:r>
      <w:r>
        <w:t xml:space="preserve">Eng. M. Hassan</w:t>
      </w:r>
      <w:r>
        <w:br/>
      </w:r>
      <w:r>
        <w:t xml:space="preserve">Head of Technical Committee</w:t>
      </w:r>
      <w:r>
        <w:br/>
      </w:r>
      <w:r>
        <w:t xml:space="preserve">Date: 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Sudan Khartoum</dc:title>
  <dc:creator/>
  <dc:language>en</dc:language>
  <cp:keywords/>
  <dcterms:created xsi:type="dcterms:W3CDTF">2026-10-10T08:38:29Z</dcterms:created>
  <dcterms:modified xsi:type="dcterms:W3CDTF">2026-10-10T08:38:29Z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