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Performance Assessment</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ethical adherence of the Environmental Engineer assigned to the urban sustainability projects within Uganda Kampala. The review focuses on the engineer's ability to navigate the complex environmental challenges specific to the Kampala metropolitan area, including waste management, water sanitation, and industrial pollution control. The assessment is based on project deliverables, site inspections, stakeholder feedback, and compliance with the National Environment Management Authority (NEMA) regulations.</w:t>
      </w:r>
    </w:p>
    <w:bookmarkEnd w:id="21"/>
    <w:bookmarkStart w:id="22" w:name="project-context-and-scope"/>
    <w:p>
      <w:pPr>
        <w:pStyle w:val="Heading2"/>
      </w:pPr>
      <w:r>
        <w:t xml:space="preserve">2. Project Context and Scope</w:t>
      </w:r>
    </w:p>
    <w:p>
      <w:pPr>
        <w:pStyle w:val="FirstParagraph"/>
      </w:pPr>
      <w:r>
        <w:t xml:space="preserve">The Environmental Engineer under review has been instrumental in several critical initiatives aimed at mitigating environmental degradation in Uganda Kampala. The scope of work included the design and implementation of wastewater treatment systems for the Nakivubo channel, solid waste management strategies for high-density residential areas, and environmental impact assessments (EIAs) for new industrial developments in the Industrial Area.</w:t>
      </w:r>
    </w:p>
    <w:p>
      <w:pPr>
        <w:pStyle w:val="BodyText"/>
      </w:pPr>
      <w:r>
        <w:t xml:space="preserve">Given the rapid urbanization of Kampala, the role requires not only technical expertise but also a deep understanding of local socio-economic factors. The engineer was tasked with ensuring that all engineering solutions were sustainable, cost-effective, and culturally appropriate for the communities in Uganda Kampala.</w:t>
      </w:r>
    </w:p>
    <w:bookmarkEnd w:id="22"/>
    <w:bookmarkStart w:id="26" w:name="technical-competency-assessment"/>
    <w:p>
      <w:pPr>
        <w:pStyle w:val="Heading2"/>
      </w:pPr>
      <w:r>
        <w:t xml:space="preserve">3. Technical Competency Assessment</w:t>
      </w:r>
    </w:p>
    <w:bookmarkStart w:id="23" w:name="regulatory-compliance"/>
    <w:p>
      <w:pPr>
        <w:pStyle w:val="Heading3"/>
      </w:pPr>
      <w:r>
        <w:t xml:space="preserve">3.1 Regulatory Compliance</w:t>
      </w:r>
    </w:p>
    <w:p>
      <w:pPr>
        <w:pStyle w:val="FirstParagraph"/>
      </w:pPr>
      <w:r>
        <w:t xml:space="preserve">A primary criterion for this Peer Review Report is the engineer's adherence to Ugandan environmental laws. The review confirms that the Environmental Engineer demonstrated a robust understanding of the National Environment Act and NEMA guidelines. All submitted EIAs were thorough, accurately identifying potential risks related to air quality, water contamination, and noise pollution in the Kampala region. The engineer successfully secured necessary environmental clearance certificates for all major projects without significant delays.</w:t>
      </w:r>
    </w:p>
    <w:bookmarkEnd w:id="23"/>
    <w:bookmarkStart w:id="24" w:name="engineering-design-and-innovation"/>
    <w:p>
      <w:pPr>
        <w:pStyle w:val="Heading3"/>
      </w:pPr>
      <w:r>
        <w:t xml:space="preserve">3.2 Engineering Design and Innovation</w:t>
      </w:r>
    </w:p>
    <w:p>
      <w:pPr>
        <w:pStyle w:val="FirstParagraph"/>
      </w:pPr>
      <w:r>
        <w:t xml:space="preserve">The technical designs proposed by the Environmental Engineer showed a high level of innovation tailored to the constraints of Uganda Kampala. For instance, in the wastewater management project, the engineer integrated low-cost, decentralized treatment technologies suitable for areas with limited infrastructure. This approach not only reduced capital expenditure but also ensured long-term operability by local technicians. The use of GIS mapping to identify optimal sites for waste transfer stations in Kampala was particularly commendable, demonstrating advanced technical proficiency.</w:t>
      </w:r>
    </w:p>
    <w:bookmarkEnd w:id="24"/>
    <w:bookmarkStart w:id="25" w:name="data-analysis-and-monitoring"/>
    <w:p>
      <w:pPr>
        <w:pStyle w:val="Heading3"/>
      </w:pPr>
      <w:r>
        <w:t xml:space="preserve">3.3 Data Analysis and Monitoring</w:t>
      </w:r>
    </w:p>
    <w:p>
      <w:pPr>
        <w:pStyle w:val="FirstParagraph"/>
      </w:pPr>
      <w:r>
        <w:t xml:space="preserve">The engineer maintained rigorous monitoring protocols for all active sites. Water quality data collected from the Nakivubo channel showed a measurable improvement in dissolved oxygen levels and a reduction in fecal coliform counts following the implementation of the engineer's remediation plan. The accuracy and timeliness of these reports were critical for decision-making by municipal authorities in Uganda Kampala.</w:t>
      </w:r>
    </w:p>
    <w:bookmarkEnd w:id="25"/>
    <w:bookmarkEnd w:id="26"/>
    <w:bookmarkStart w:id="27" w:name="X22059d7c59f5956c82fa902353b3fc6015809a9"/>
    <w:p>
      <w:pPr>
        <w:pStyle w:val="Heading2"/>
      </w:pPr>
      <w:r>
        <w:t xml:space="preserve">4. Professional Conduct and Stakeholder Engagement</w:t>
      </w:r>
    </w:p>
    <w:p>
      <w:pPr>
        <w:pStyle w:val="FirstParagraph"/>
      </w:pPr>
      <w:r>
        <w:t xml:space="preserve">Effective communication is vital for an Environmental Engineer working in a diverse urban environment like Uganda Kampala. This Peer Review Report highlights the engineer's strong engagement with local communities, government bodies, and non-governmental organizations. The engineer conducted numerous public awareness sessions to educate residents on proper waste disposal and sanitation practices, which significantly improved community cooperation.</w:t>
      </w:r>
    </w:p>
    <w:p>
      <w:pPr>
        <w:pStyle w:val="BodyText"/>
      </w:pPr>
      <w:r>
        <w:t xml:space="preserve">Furthermore, the engineer maintained professional relationships with key stakeholders, including the Kampala Capital City Authority (KCCA) and various private sector partners. Feedback from these stakeholders indicates that the engineer is approachable, responsive, and committed to collaborative problem-solving.</w:t>
      </w:r>
    </w:p>
    <w:bookmarkEnd w:id="27"/>
    <w:bookmarkStart w:id="28" w:name="areas-for-improvement"/>
    <w:p>
      <w:pPr>
        <w:pStyle w:val="Heading2"/>
      </w:pPr>
      <w:r>
        <w:t xml:space="preserve">5. Areas for Improvement</w:t>
      </w:r>
    </w:p>
    <w:p>
      <w:pPr>
        <w:pStyle w:val="FirstParagraph"/>
      </w:pPr>
      <w:r>
        <w:t xml:space="preserve">While the overall performance is highly satisfactory, this Peer Review Report identifies a few areas for development. First, there is a need for enhanced documentation of community feedback mechanisms to ensure that local concerns are systematically addressed in future project iterations. Second, the engineer should explore more advanced digital tools for real-time environmental monitoring to improve the efficiency of data collection in Uganda Kampala. Finally, increasing involvement in regional environmental policy discussions could further amplify the engineer's impact on sustainable development in the region.</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Environmental Engineer has performed at an exceptional level. Their technical expertise, commitment to regulatory compliance, and dedication to community engagement have made significant contributions to environmental sustainability in Uganda Kampala. The engineer's work has not only met but exceeded the expectations set forth in their job description.</w:t>
      </w:r>
    </w:p>
    <w:p>
      <w:pPr>
        <w:pStyle w:val="BodyText"/>
      </w:pPr>
      <w:r>
        <w:t xml:space="preserve">It is recommended that the Environmental Engineer be recognized for their outstanding performance and considered for leadership roles in larger-scale environmental projects across Uganda. Continued support for their professional development is advised to further enhance their capabilities in addressing the evolving environmental challenges of Kampala.</w:t>
      </w:r>
    </w:p>
    <w:bookmarkEnd w:id="29"/>
    <w:p>
      <w:pPr>
        <w:pStyle w:val="BodyText"/>
      </w:pPr>
      <w:r>
        <w:rPr>
          <w:bCs/>
          <w:b/>
        </w:rPr>
        <w:t xml:space="preserve">Reviewed By:</w:t>
      </w:r>
    </w:p>
    <w:p>
      <w:pPr>
        <w:pStyle w:val="BodyText"/>
      </w:pPr>
      <w:r>
        <w:t xml:space="preserve">Dr. Sarah Nalubega</w:t>
      </w:r>
    </w:p>
    <w:p>
      <w:pPr>
        <w:pStyle w:val="BodyText"/>
      </w:pPr>
      <w:r>
        <w:t xml:space="preserve">Senior Environmental Consultant</w:t>
      </w:r>
    </w:p>
    <w:p>
      <w:pPr>
        <w:pStyle w:val="BodyText"/>
      </w:pPr>
      <w:r>
        <w:t xml:space="preserve">Uganda Kampala</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Uganda Kampala</dc:title>
  <dc:creator/>
  <dc:language>en</dc:language>
  <cp:keywords/>
  <dcterms:created xsi:type="dcterms:W3CDTF">2026-10-10T06:49:01Z</dcterms:created>
  <dcterms:modified xsi:type="dcterms:W3CDTF">2026-10-10T06:49:01Z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