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1" w:name="peer-review-report"/>
    <w:p>
      <w:pPr>
        <w:pStyle w:val="Heading1"/>
      </w:pPr>
      <w:r>
        <w:t xml:space="preserve">Peer Review Report</w:t>
      </w:r>
    </w:p>
    <w:bookmarkStart w:id="20" w:name="X5de1d2c772db59a29b311cec21d46fa68f7b7f8"/>
    <w:p>
      <w:pPr>
        <w:pStyle w:val="Heading2"/>
      </w:pPr>
      <w:r>
        <w:t xml:space="preserve">Professional Competency Assessment for Environmental Engineer</w:t>
      </w:r>
    </w:p>
    <w:p>
      <w:pPr>
        <w:pStyle w:val="FirstParagraph"/>
      </w:pPr>
      <w:r>
        <w:rPr>
          <w:bCs/>
          <w:b/>
        </w:rPr>
        <w:t xml:space="preserve">Location:</w:t>
      </w:r>
      <w:r>
        <w:t xml:space="preserve"> </w:t>
      </w:r>
      <w:r>
        <w:t xml:space="preserve">United Arab Emirates, Abu Dhabi</w:t>
      </w:r>
    </w:p>
    <w:p>
      <w:pPr>
        <w:pStyle w:val="BodyText"/>
      </w:pPr>
      <w:r>
        <w:rPr>
          <w:bCs/>
          <w:b/>
        </w:rPr>
        <w:t xml:space="preserve">Date of Report:</w:t>
      </w:r>
      <w:r>
        <w:t xml:space="preserve"> </w:t>
      </w:r>
      <w:r>
        <w:t xml:space="preserve">October 24, 2023</w:t>
      </w:r>
    </w:p>
    <w:p>
      <w:pPr>
        <w:pStyle w:val="BodyText"/>
      </w:pPr>
      <w:r>
        <w:rPr>
          <w:bCs/>
          <w:b/>
        </w:rPr>
        <w:t xml:space="preserve">Reference Number:</w:t>
      </w:r>
      <w:r>
        <w:t xml:space="preserve"> </w:t>
      </w:r>
      <w:r>
        <w:t xml:space="preserve">AD-ENV-PR-2023-089</w:t>
      </w:r>
    </w:p>
    <w:bookmarkEnd w:id="20"/>
    <w:bookmarkEnd w:id="21"/>
    <w:bookmarkStart w:id="22" w:name="executive-summary"/>
    <w:p>
      <w:pPr>
        <w:pStyle w:val="Heading3"/>
      </w:pPr>
      <w:r>
        <w:t xml:space="preserve">1. Executive Summary</w:t>
      </w:r>
    </w:p>
    <w:p>
      <w:pPr>
        <w:pStyle w:val="FirstParagraph"/>
      </w:pPr>
      <w:r>
        <w:t xml:space="preserve">This Peer Review Report has been prepared to evaluate the professional competency, technical expertise, and ethical standing of the candidate applying for the designation of Chartered Environmental Engineer within the jurisdiction of Abu Dhabi, United Arab Emirates. The review process aligns with the stringent regulatory frameworks established by the Department of Municipalities and Transport (DMT) and the Abu Dhabi Environment Agency. The assessment focuses on the candidate's ability to manage complex environmental challenges specific to the arid climate and rapid urbanization of the UAE, ensuring compliance with local laws and international best practices.</w:t>
      </w:r>
    </w:p>
    <w:bookmarkEnd w:id="22"/>
    <w:bookmarkStart w:id="23" w:name="candidate-profile-and-scope-of-review"/>
    <w:p>
      <w:pPr>
        <w:pStyle w:val="Heading3"/>
      </w:pPr>
      <w:r>
        <w:t xml:space="preserve">2. Candidate Profile and Scope of Review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Candidate Name</w:t>
            </w:r>
          </w:p>
        </w:tc>
        <w:tc>
          <w:tcPr/>
          <w:p>
            <w:pPr>
              <w:pStyle w:val="Compact"/>
              <w:jc w:val="left"/>
            </w:pPr>
            <w:r>
              <w:t xml:space="preserve">[Candidate Name Redacted]</w:t>
            </w:r>
          </w:p>
        </w:tc>
      </w:tr>
      <w:tr>
        <w:tc>
          <w:tcPr/>
          <w:p>
            <w:pPr>
              <w:pStyle w:val="Compact"/>
              <w:jc w:val="left"/>
            </w:pPr>
            <w:r>
              <w:t xml:space="preserve">Current Role</w:t>
            </w:r>
          </w:p>
        </w:tc>
        <w:tc>
          <w:tcPr/>
          <w:p>
            <w:pPr>
              <w:pStyle w:val="Compact"/>
              <w:jc w:val="left"/>
            </w:pPr>
            <w:r>
              <w:t xml:space="preserve">Senior Environmental Engineer</w:t>
            </w:r>
          </w:p>
        </w:tc>
      </w:tr>
      <w:tr>
        <w:tc>
          <w:tcPr/>
          <w:p>
            <w:pPr>
              <w:pStyle w:val="Compact"/>
              <w:jc w:val="left"/>
            </w:pPr>
            <w:r>
              <w:t xml:space="preserve">Years of Experience</w:t>
            </w:r>
          </w:p>
        </w:tc>
        <w:tc>
          <w:tcPr/>
          <w:p>
            <w:pPr>
              <w:pStyle w:val="Compact"/>
              <w:jc w:val="left"/>
            </w:pPr>
            <w:r>
              <w:t xml:space="preserve">12 Years (5 Years in UAE)</w:t>
            </w:r>
          </w:p>
        </w:tc>
      </w:tr>
      <w:tr>
        <w:tc>
          <w:tcPr/>
          <w:p>
            <w:pPr>
              <w:pStyle w:val="Compact"/>
              <w:jc w:val="left"/>
            </w:pPr>
            <w:r>
              <w:t xml:space="preserve">Primary Sector</w:t>
            </w:r>
          </w:p>
        </w:tc>
        <w:tc>
          <w:tcPr/>
          <w:p>
            <w:pPr>
              <w:pStyle w:val="Compact"/>
              <w:jc w:val="left"/>
            </w:pPr>
            <w:r>
              <w:t xml:space="preserve">Water Resources, Waste Management, and Industrial Compliance</w:t>
            </w:r>
          </w:p>
        </w:tc>
      </w:tr>
      <w:tr>
        <w:tc>
          <w:tcPr/>
          <w:p>
            <w:pPr>
              <w:pStyle w:val="Compact"/>
              <w:jc w:val="left"/>
            </w:pPr>
            <w:r>
              <w:t xml:space="preserve">Review Panel</w:t>
            </w:r>
          </w:p>
        </w:tc>
        <w:tc>
          <w:tcPr/>
          <w:p>
            <w:pPr>
              <w:pStyle w:val="Compact"/>
              <w:jc w:val="left"/>
            </w:pPr>
            <w:r>
              <w:t xml:space="preserve">Abu Dhabi Professional Engineering Review Board</w:t>
            </w:r>
          </w:p>
        </w:tc>
      </w:tr>
    </w:tbl>
    <w:bookmarkEnd w:id="23"/>
    <w:bookmarkStart w:id="27" w:name="technical-competency-assessment"/>
    <w:p>
      <w:pPr>
        <w:pStyle w:val="Heading3"/>
      </w:pPr>
      <w:r>
        <w:t xml:space="preserve">3. Technical Competency Assessment</w:t>
      </w:r>
    </w:p>
    <w:p>
      <w:pPr>
        <w:pStyle w:val="FirstParagraph"/>
      </w:pPr>
      <w:r>
        <w:t xml:space="preserve">The core of this Peer Review Report examines the Environmental Engineer's technical proficiency in areas critical to the sustainability goals of Abu Dhabi. The candidate has demonstrated a robust understanding of the region's unique environmental constraints.</w:t>
      </w:r>
    </w:p>
    <w:bookmarkStart w:id="24" w:name="water-resource-management"/>
    <w:p>
      <w:pPr>
        <w:pStyle w:val="Heading4"/>
      </w:pPr>
      <w:r>
        <w:t xml:space="preserve">3.1 Water Resource Management</w:t>
      </w:r>
    </w:p>
    <w:p>
      <w:pPr>
        <w:pStyle w:val="FirstParagraph"/>
      </w:pPr>
      <w:r>
        <w:t xml:space="preserve">Given the scarcity of freshwater in the United Arab Emirates, the candidate's work in desalination plant efficiency and wastewater reuse was scrutinized. The review confirms that the engineer has successfully implemented advanced membrane filtration technologies that align with the Abu Dhabi Water and Electricity Authority (ADWEA) standards. Their contribution to reducing the energy intensity of desalination processes demonstrates a high level of technical competence and innovation.</w:t>
      </w:r>
    </w:p>
    <w:bookmarkEnd w:id="24"/>
    <w:bookmarkStart w:id="25" w:name="waste-management-and-circular-economy"/>
    <w:p>
      <w:pPr>
        <w:pStyle w:val="Heading4"/>
      </w:pPr>
      <w:r>
        <w:t xml:space="preserve">3.2 Waste Management and Circular Economy</w:t>
      </w:r>
    </w:p>
    <w:p>
      <w:pPr>
        <w:pStyle w:val="FirstParagraph"/>
      </w:pPr>
      <w:r>
        <w:t xml:space="preserve">The candidate has played a pivotal role in designing waste-to-energy projects in Abu Dhabi. The Peer Review Report highlights their adherence to the UAE's National Waste Management Strategy. Specifically, their ability to integrate hazardous waste handling protocols with local regulations issued by the Environment Agency – Abu Dhabi (EAD) is commendable. The engineer has shown proficiency in life-cycle assessment (LCA) methodologies, ensuring that projects minimize the ecological footprint while maximizing resource recovery.</w:t>
      </w:r>
    </w:p>
    <w:bookmarkEnd w:id="25"/>
    <w:bookmarkStart w:id="26" w:name="air-quality-and-industrial-emissions"/>
    <w:p>
      <w:pPr>
        <w:pStyle w:val="Heading4"/>
      </w:pPr>
      <w:r>
        <w:t xml:space="preserve">3.3 Air Quality and Industrial Emissions</w:t>
      </w:r>
    </w:p>
    <w:p>
      <w:pPr>
        <w:pStyle w:val="FirstParagraph"/>
      </w:pPr>
      <w:r>
        <w:t xml:space="preserve">In the context of Abu Dhabi's industrial zones, such as the Mussafah Industrial Area, the candidate has managed air quality monitoring systems effectively. The review notes their expertise in modeling dispersion patterns for industrial emissions, ensuring compliance with the strict ambient air quality standards mandated by the UAE federal laws. Their proactive approach to mitigating particulate matter and volatile organic compounds (VOCs) reflects a deep commitment to public health and environmental safety.</w:t>
      </w:r>
    </w:p>
    <w:bookmarkEnd w:id="26"/>
    <w:bookmarkEnd w:id="27"/>
    <w:bookmarkStart w:id="28" w:name="Xd9c8e7d9b872a1216721480b1b359d0c23b88fc"/>
    <w:p>
      <w:pPr>
        <w:pStyle w:val="Heading3"/>
      </w:pPr>
      <w:r>
        <w:t xml:space="preserve">4. Regulatory Compliance and Ethical Practice</w:t>
      </w:r>
    </w:p>
    <w:p>
      <w:pPr>
        <w:pStyle w:val="FirstParagraph"/>
      </w:pPr>
      <w:r>
        <w:t xml:space="preserve">A critical component of this Peer Review Report is the assessment of the Environmental Engineer's adherence to legal and ethical standards. The candidate has exhibited a thorough knowledge of the UAE Federal Law No. 24 of 1999 concerning the Protection and Development of the Environment, as well as specific Abu Dhabi emirate-level regulations.</w:t>
      </w:r>
    </w:p>
    <w:p>
      <w:pPr>
        <w:pStyle w:val="BodyText"/>
      </w:pPr>
      <w:r>
        <w:t xml:space="preserve">The review panel observed that the engineer consistently prioritizes environmental integrity over cost-cutting measures that could compromise safety. Their documentation practices are meticulous, providing clear audit trails for environmental impact assessments (EIAs). This level of transparency is essential for maintaining trust with stakeholders, including government entities, private developers, and the local community in Abu Dhabi.</w:t>
      </w:r>
    </w:p>
    <w:bookmarkEnd w:id="28"/>
    <w:bookmarkStart w:id="29" w:name="project-management-and-leadership"/>
    <w:p>
      <w:pPr>
        <w:pStyle w:val="Heading3"/>
      </w:pPr>
      <w:r>
        <w:t xml:space="preserve">5. Project Management and Leadership</w:t>
      </w:r>
    </w:p>
    <w:p>
      <w:pPr>
        <w:pStyle w:val="FirstParagraph"/>
      </w:pPr>
      <w:r>
        <w:t xml:space="preserve">The Environmental Engineer has demonstrated strong leadership capabilities in multidisciplinary teams. In Abu Dhabi's fast-paced construction and infrastructure sector, the ability to coordinate between civil engineers, architects, and environmental consultants is vital. The candidate has successfully led projects that required strict adherence to timelines while ensuring all environmental permits were secured from the relevant authorities. Their communication skills are rated as excellent, particularly in translating complex technical data into actionable insights for non-technical stakeholders.</w:t>
      </w:r>
    </w:p>
    <w:bookmarkEnd w:id="29"/>
    <w:bookmarkStart w:id="30" w:name="areas-for-development"/>
    <w:p>
      <w:pPr>
        <w:pStyle w:val="Heading3"/>
      </w:pPr>
      <w:r>
        <w:t xml:space="preserve">6. Areas for Development</w:t>
      </w:r>
    </w:p>
    <w:p>
      <w:pPr>
        <w:pStyle w:val="FirstParagraph"/>
      </w:pPr>
      <w:r>
        <w:t xml:space="preserve">While the candidate's performance is largely exemplary, this Peer Review Report identifies a few areas for continued professional development:</w:t>
      </w:r>
    </w:p>
    <w:p>
      <w:pPr>
        <w:numPr>
          <w:ilvl w:val="0"/>
          <w:numId w:val="1001"/>
        </w:numPr>
        <w:pStyle w:val="Compact"/>
      </w:pPr>
      <w:r>
        <w:rPr>
          <w:bCs/>
          <w:b/>
        </w:rPr>
        <w:t xml:space="preserve">Climate Change Adaptation:</w:t>
      </w:r>
      <w:r>
        <w:t xml:space="preserve"> </w:t>
      </w:r>
      <w:r>
        <w:t xml:space="preserve">While proficient in mitigation, the engineer should deepen their expertise in climate resilience strategies specific to the UAE's coastal infrastructure, considering rising sea levels and extreme heat events.</w:t>
      </w:r>
    </w:p>
    <w:p>
      <w:pPr>
        <w:numPr>
          <w:ilvl w:val="0"/>
          <w:numId w:val="1001"/>
        </w:numPr>
        <w:pStyle w:val="Compact"/>
      </w:pPr>
      <w:r>
        <w:rPr>
          <w:bCs/>
          <w:b/>
        </w:rPr>
        <w:t xml:space="preserve">Local Biodiversity Conservation:</w:t>
      </w:r>
      <w:r>
        <w:t xml:space="preserve"> </w:t>
      </w:r>
      <w:r>
        <w:t xml:space="preserve">Greater emphasis should be placed on integrating native flora and fauna protection into urban development projects, aligning with the UAE's biodiversity strategy.</w:t>
      </w:r>
    </w:p>
    <w:bookmarkEnd w:id="30"/>
    <w:bookmarkStart w:id="31" w:name="conclusion-and-recommendation"/>
    <w:p>
      <w:pPr>
        <w:pStyle w:val="Heading3"/>
      </w:pPr>
      <w:r>
        <w:t xml:space="preserve">7. Conclusion and Recommendation</w:t>
      </w:r>
    </w:p>
    <w:p>
      <w:pPr>
        <w:pStyle w:val="FirstParagraph"/>
      </w:pPr>
      <w:r>
        <w:t xml:space="preserve">Based on the comprehensive evaluation detailed in this Peer Review Report, the panel concludes that the candidate possesses the requisite knowledge, skills, and professional judgment to practice as a Chartered Environmental Engineer in Abu Dhabi, United Arab Emirates. Their work significantly contributes to the emirate's vision of sustainable development and environmental stewardship.</w:t>
      </w:r>
    </w:p>
    <w:p>
      <w:pPr>
        <w:pStyle w:val="BodyText"/>
      </w:pPr>
      <w:r>
        <w:rPr>
          <w:bCs/>
          <w:b/>
        </w:rPr>
        <w:t xml:space="preserve">Recommendation:</w:t>
      </w:r>
      <w:r>
        <w:t xml:space="preserve"> </w:t>
      </w:r>
      <w:r>
        <w:t xml:space="preserve">The candidate is recommended for full professional recognition, subject to the completion of the suggested continuing professional development (CPD) modules in climate adaptation.</w:t>
      </w:r>
    </w:p>
    <w:bookmarkEnd w:id="31"/>
    <w:p>
      <w:pPr>
        <w:pStyle w:val="BodyText"/>
      </w:pPr>
      <w:r>
        <w:rPr>
          <w:bCs/>
          <w:b/>
        </w:rPr>
        <w:t xml:space="preserve">Reviewed and Approved By:</w:t>
      </w:r>
    </w:p>
    <w:p>
      <w:pPr>
        <w:pStyle w:val="BodyText"/>
      </w:pPr>
      <w:r>
        <w:t xml:space="preserve">__________________________</w:t>
      </w:r>
    </w:p>
    <w:p>
      <w:pPr>
        <w:pStyle w:val="BodyText"/>
      </w:pPr>
      <w:r>
        <w:t xml:space="preserve">Dr. Ahmed Al-Mansoori</w:t>
      </w:r>
    </w:p>
    <w:p>
      <w:pPr>
        <w:pStyle w:val="BodyText"/>
      </w:pPr>
      <w:r>
        <w:t xml:space="preserve">Lead Reviewer, Abu Dhabi Professional Engineering Review Board</w:t>
      </w:r>
    </w:p>
    <w:p>
      <w:pPr>
        <w:pStyle w:val="BodyText"/>
      </w:pPr>
      <w:r>
        <w:t xml:space="preserve">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Abu Dhabi, UAE</dc:title>
  <dc:creator/>
  <dc:language>en</dc:language>
  <cp:keywords/>
  <dcterms:created xsi:type="dcterms:W3CDTF">2026-10-10T09:23:03Z</dcterms:created>
  <dcterms:modified xsi:type="dcterms:W3CDTF">2026-10-10T09:23:03Z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