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Environmental Engineer</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ethical standards of an Environmental Engineer operating within the United Kingdom London region. The purpose of this review is to ensure that the engineer's practices align with the rigorous standards expected in the environmental engineering sector, particularly in a dynamic and regulated environment like London. This report will assess various aspects of the engineer's work, including project management, technical proficiency, regulatory compliance, and contributions to sustainability initiatives.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Competence: Evaluation of the engineer's ability to apply scientific principles and engineering practices to solve environmental problems.</w:t>
      </w:r>
    </w:p>
    <w:p>
      <w:pPr>
        <w:numPr>
          <w:ilvl w:val="0"/>
          <w:numId w:val="1001"/>
        </w:numPr>
        <w:pStyle w:val="Compact"/>
      </w:pPr>
      <w:r>
        <w:t xml:space="preserve">Project Management: Assessment of the engineer's skills in planning, executing, and overseeing environmental projects.</w:t>
      </w:r>
    </w:p>
    <w:p>
      <w:pPr>
        <w:numPr>
          <w:ilvl w:val="0"/>
          <w:numId w:val="1001"/>
        </w:numPr>
        <w:pStyle w:val="Compact"/>
      </w:pPr>
      <w:r>
        <w:t xml:space="preserve">Regulatory Compliance: Review of the engineer's adherence to UK environmental laws and regulations, particularly those relevant to London.</w:t>
      </w:r>
    </w:p>
    <w:p>
      <w:pPr>
        <w:numPr>
          <w:ilvl w:val="0"/>
          <w:numId w:val="1001"/>
        </w:numPr>
        <w:pStyle w:val="Compact"/>
      </w:pPr>
      <w:r>
        <w:t xml:space="preserve">Sustainability Practices: Examination of the engineer's commitment to sustainable development and environmental stewardship.</w:t>
      </w:r>
    </w:p>
    <w:p>
      <w:pPr>
        <w:numPr>
          <w:ilvl w:val="0"/>
          <w:numId w:val="1001"/>
        </w:numPr>
        <w:pStyle w:val="Compact"/>
      </w:pPr>
      <w:r>
        <w:t xml:space="preserve">Professional Ethics: Analysis of the engineer's adherence to ethical standards and professional conduct.</w:t>
      </w:r>
    </w:p>
    <w:bookmarkEnd w:id="22"/>
    <w:bookmarkStart w:id="23" w:name="technical-competence"/>
    <w:p>
      <w:pPr>
        <w:pStyle w:val="Heading2"/>
      </w:pPr>
      <w:r>
        <w:t xml:space="preserve">3. Technical Competence</w:t>
      </w:r>
    </w:p>
    <w:p>
      <w:pPr>
        <w:pStyle w:val="FirstParagraph"/>
      </w:pPr>
      <w:r>
        <w:t xml:space="preserve">The Environmental Engineer under review has demonstrated a high level of technical competence in various projects undertaken in the United Kingdom London area. Their expertise in areas such as water treatment, air quality management, and waste management is evident in the successful completion of several key projects. For instance, the engineer played a pivotal role in the design and implementation of a wastewater treatment facility that significantly reduced pollutant discharge into the River Thames. This project not only met but exceeded the environmental standards set by the Environment Agency, showcasing the engineer's ability to innovate and deliver effective solutions.</w:t>
      </w:r>
    </w:p>
    <w:p>
      <w:pPr>
        <w:pStyle w:val="BodyText"/>
      </w:pPr>
      <w:r>
        <w:t xml:space="preserve">Furthermore, the engineer's proficiency in using advanced modeling software and data analysis tools has been instrumental in predicting and mitigating environmental impacts. Their ability to integrate these technologies into project planning has enhanced the accuracy and reliability of environmental assessments, ensuring that projects are both feasible and sustainable.</w:t>
      </w:r>
    </w:p>
    <w:bookmarkEnd w:id="23"/>
    <w:bookmarkStart w:id="24" w:name="project-management"/>
    <w:p>
      <w:pPr>
        <w:pStyle w:val="Heading2"/>
      </w:pPr>
      <w:r>
        <w:t xml:space="preserve">4. Project Management</w:t>
      </w:r>
    </w:p>
    <w:p>
      <w:pPr>
        <w:pStyle w:val="FirstParagraph"/>
      </w:pPr>
      <w:r>
        <w:t xml:space="preserve">In terms of project management, the Environmental Engineer has exhibited strong leadership and organizational skills. They have successfully managed multiple projects simultaneously, ensuring that each project is completed on time, within budget, and to the required quality standards. The engineer's ability to coordinate with multidisciplinary teams, including architects, contractors, and regulatory bodies, has been crucial in the seamless execution of complex environmental projects in London.</w:t>
      </w:r>
    </w:p>
    <w:p>
      <w:pPr>
        <w:pStyle w:val="BodyText"/>
      </w:pPr>
      <w:r>
        <w:t xml:space="preserve">One notable example is the engineer's role in the redevelopment of a brownfield site in East London. The project involved extensive remediation work to address soil contamination and restore the site for residential use. The engineer's meticulous planning and effective communication with stakeholders ensured that the project was completed without significant delays or cost overruns, setting a benchmark for similar projects in the region.</w:t>
      </w:r>
    </w:p>
    <w:bookmarkEnd w:id="24"/>
    <w:bookmarkStart w:id="25" w:name="regulatory-compliance"/>
    <w:p>
      <w:pPr>
        <w:pStyle w:val="Heading2"/>
      </w:pPr>
      <w:r>
        <w:t xml:space="preserve">5. Regulatory Compliance</w:t>
      </w:r>
    </w:p>
    <w:p>
      <w:pPr>
        <w:pStyle w:val="FirstParagraph"/>
      </w:pPr>
      <w:r>
        <w:t xml:space="preserve">Compliance with environmental regulations is a critical aspect of an Environmental Engineer's role, especially in a highly regulated environment like the United Kingdom London. The engineer under review has consistently demonstrated a thorough understanding of UK environmental laws and regulations, including the Environmental Permitting Regulations, the Water Resources Act, and the Climate Change Act.</w:t>
      </w:r>
    </w:p>
    <w:p>
      <w:pPr>
        <w:pStyle w:val="BodyText"/>
      </w:pPr>
      <w:r>
        <w:t xml:space="preserve">Their proactive approach to regulatory compliance has been evident in their ability to anticipate and address potential regulatory issues before they arise. For example, in a recent project involving the construction of a new commercial building in Central London, the engineer ensured that all necessary permits and approvals were obtained in a timely manner, avoiding any legal complications and ensuring that the project adhered to the strictest environmental standards.</w:t>
      </w:r>
    </w:p>
    <w:bookmarkEnd w:id="25"/>
    <w:bookmarkStart w:id="26" w:name="sustainability-practices"/>
    <w:p>
      <w:pPr>
        <w:pStyle w:val="Heading2"/>
      </w:pPr>
      <w:r>
        <w:t xml:space="preserve">6. Sustainability Practices</w:t>
      </w:r>
    </w:p>
    <w:p>
      <w:pPr>
        <w:pStyle w:val="FirstParagraph"/>
      </w:pPr>
      <w:r>
        <w:t xml:space="preserve">Sustainability is at the core of environmental engineering, and the engineer under review has shown a strong commitment to sustainable practices. They have actively promoted the use of renewable energy sources, energy-efficient technologies, and sustainable materials in their projects. For instance, in a recent project to upgrade the heating system of a historic building in London, the engineer recommended the installation of a ground-source heat pump system, which significantly reduced the building's carbon footprint and energy consumption.</w:t>
      </w:r>
    </w:p>
    <w:p>
      <w:pPr>
        <w:pStyle w:val="BodyText"/>
      </w:pPr>
      <w:r>
        <w:t xml:space="preserve">Additionally, the engineer has been involved in several community outreach programs aimed at raising awareness about environmental issues and promoting sustainable practices among local residents. Their efforts have contributed to fostering a culture of environmental responsibility in the communities they serve.</w:t>
      </w:r>
    </w:p>
    <w:bookmarkEnd w:id="26"/>
    <w:bookmarkStart w:id="27" w:name="professional-ethics"/>
    <w:p>
      <w:pPr>
        <w:pStyle w:val="Heading2"/>
      </w:pPr>
      <w:r>
        <w:t xml:space="preserve">7. Professional Ethics</w:t>
      </w:r>
    </w:p>
    <w:p>
      <w:pPr>
        <w:pStyle w:val="FirstParagraph"/>
      </w:pPr>
      <w:r>
        <w:t xml:space="preserve">Professional ethics are fundamental to the practice of environmental engineering, and the engineer under review has consistently upheld the highest ethical standards. They have demonstrated integrity, honesty, and transparency in all their professional dealings, ensuring that their work is conducted in the best interests of the public and the environment.</w:t>
      </w:r>
    </w:p>
    <w:p>
      <w:pPr>
        <w:pStyle w:val="BodyText"/>
      </w:pPr>
      <w:r>
        <w:t xml:space="preserve">The engineer has also shown a strong commitment to continuous professional development, regularly attending workshops, seminars, and conferences to stay updated on the latest advancements in environmental engineering. Their dedication to lifelong learning and professional growth is a testament to their commitment to excellence in their field.</w:t>
      </w:r>
    </w:p>
    <w:bookmarkEnd w:id="27"/>
    <w:bookmarkStart w:id="28" w:name="conclusion"/>
    <w:p>
      <w:pPr>
        <w:pStyle w:val="Heading2"/>
      </w:pPr>
      <w:r>
        <w:t xml:space="preserve">8. Conclusion</w:t>
      </w:r>
    </w:p>
    <w:p>
      <w:pPr>
        <w:pStyle w:val="FirstParagraph"/>
      </w:pPr>
      <w:r>
        <w:t xml:space="preserve">In conclusion, this Peer Review Report confirms that the Environmental Engineer under review possesses the necessary technical competence, project management skills, regulatory knowledge, and ethical standards to excel in their role within the United Kingdom London region. Their contributions to environmental sustainability and their commitment to professional excellence make them a valuable asset to the environmental engineering community. It is recommended that the engineer continues to build on their strengths and further enhance their expertise through ongoing professional development and engagement with emerging trends in the field.</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dc:title>
  <dc:creator/>
  <dc:language>en</dc:language>
  <cp:keywords/>
  <dcterms:created xsi:type="dcterms:W3CDTF">2026-10-10T08:10:16Z</dcterms:created>
  <dcterms:modified xsi:type="dcterms:W3CDTF">2026-10-10T08:10:16Z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