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 Assessment</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Engineering and Environmental Compliance</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regulatory compliance, and project management capabilities of the designated Environmental Engineer operating within the United States Houston metropolitan area. Given Houston's unique position as a global hub for the energy sector and its complex environmental landscape, the standards for environmental engineering are exceptionally rigorous. This report assesses the engineer's adherence to federal and state regulations, specifically those enforced by the Texas Commission on Environmental Quality (TCEQ) and the United States Environmental Protection Agency (EPA). The review covers recent projects involving air quality management, wastewater treatment optimization, and hazardous waste remediation.</w:t>
      </w:r>
    </w:p>
    <w:bookmarkEnd w:id="21"/>
    <w:bookmarkStart w:id="22" w:name="X4bc4b1c7ef29040b8a00b7c589cb9a284653636"/>
    <w:p>
      <w:pPr>
        <w:pStyle w:val="Heading2"/>
      </w:pPr>
      <w:r>
        <w:t xml:space="preserve">2. Regulatory Compliance and Legal Framework</w:t>
      </w:r>
    </w:p>
    <w:p>
      <w:pPr>
        <w:pStyle w:val="FirstParagraph"/>
      </w:pPr>
      <w:r>
        <w:t xml:space="preserve">A primary focus of this review is the engineer's ability to navigate the intricate regulatory environment of the United States Houston region. The Environmental Engineer demonstrated a strong understanding of the Clean Air Act and the Clean Water Act. Specifically, the engineer's work on emission control systems for industrial facilities in the Houston Ship Channel area showed meticulous attention to the National Emission Standards for Hazardous Air Pollutants (NESHAP).</w:t>
      </w:r>
    </w:p>
    <w:p>
      <w:pPr>
        <w:pStyle w:val="BodyText"/>
      </w:pPr>
      <w:r>
        <w:t xml:space="preserve">Furthermore, the review examined the engineer's compliance with TCEQ regulations regarding stormwater management. In light of Houston's susceptibility to severe weather events and flooding, the engineer's designs for stormwater retention and treatment systems were evaluated for resilience and effectiveness. The findings indicate that the Environmental Engineer consistently integrates the latest regulatory requirements into project designs, ensuring that all operations remain within legal boundaries while minimizing environmental impact.</w:t>
      </w:r>
    </w:p>
    <w:bookmarkEnd w:id="22"/>
    <w:bookmarkStart w:id="23" w:name="X24d93eb1ccadca39e6d8e90dd3a84cb237b00d7"/>
    <w:p>
      <w:pPr>
        <w:pStyle w:val="Heading2"/>
      </w:pPr>
      <w:r>
        <w:t xml:space="preserve">3. Technical Competence and Project Execution</w:t>
      </w:r>
    </w:p>
    <w:p>
      <w:pPr>
        <w:pStyle w:val="FirstParagraph"/>
      </w:pPr>
      <w:r>
        <w:t xml:space="preserve">The technical assessment of the Environmental Engineer's work reveals a high level of expertise in several key areas. In the realm of air quality engineering, the engineer successfully implemented advanced monitoring systems that provide real-time data on particulate matter and volatile organic compounds (VOCs). This proactive approach aligns with the stringent air quality standards required in the United States Houston area, where industrial activity is dense.</w:t>
      </w:r>
    </w:p>
    <w:p>
      <w:pPr>
        <w:pStyle w:val="BodyText"/>
      </w:pPr>
      <w:r>
        <w:t xml:space="preserve">In wastewater management, the engineer's contributions to upgrading treatment facilities have been notable. The review highlights the engineer's ability to design systems that not only meet discharge limits but also promote water reuse, a critical consideration in Texas's water-scarce regions. The engineer's use of innovative technologies, such as membrane bioreactors and advanced oxidation processes, demonstrates a commitment to staying at the forefront of environmental engineering practices.</w:t>
      </w:r>
    </w:p>
    <w:p>
      <w:pPr>
        <w:pStyle w:val="BodyText"/>
      </w:pPr>
      <w:r>
        <w:t xml:space="preserve">Additionally, the engineer's work on soil and groundwater remediation projects has been commendable. The review found that the engineer effectively employed risk-based corrective action (RBCA) methodologies to address contamination issues at brownfield sites. This approach not only ensures environmental safety but also facilitates the redevelopment of these sites, contributing to the economic vitality of the United States Houston community.</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a vital skill for an Environmental Engineer, particularly in a diverse and industrially active region like United States Houston. This review assessed the engineer's interactions with various stakeholders, including regulatory agencies, industrial clients, and local communities. The engineer has demonstrated strong communication skills, clearly explaining complex technical issues to non-technical audiences.</w:t>
      </w:r>
    </w:p>
    <w:p>
      <w:pPr>
        <w:pStyle w:val="BodyText"/>
      </w:pPr>
      <w:r>
        <w:t xml:space="preserve">The review notes that the engineer actively participates in public meetings and community outreach programs, addressing concerns related to environmental impacts and mitigation measures. This engagement has helped build trust and foster collaboration between industrial operations and the communities they serve. The engineer's ability to balance technical requirements with community expectations is a significant strength.</w:t>
      </w:r>
    </w:p>
    <w:bookmarkEnd w:id="24"/>
    <w:bookmarkStart w:id="25" w:name="areas-for-improvement"/>
    <w:p>
      <w:pPr>
        <w:pStyle w:val="Heading2"/>
      </w:pPr>
      <w:r>
        <w:t xml:space="preserve">5. Areas for Improvement</w:t>
      </w:r>
    </w:p>
    <w:p>
      <w:pPr>
        <w:pStyle w:val="FirstParagraph"/>
      </w:pPr>
      <w:r>
        <w:t xml:space="preserve">While the Environmental Engineer's performance is largely exemplary, this Peer Review Report identifies a few areas for improvement. First, there is an opportunity to enhance the integration of sustainability metrics into project evaluations. While current projects meet regulatory standards, incorporating broader sustainability goals could further reduce environmental footprints and align with emerging industry trends.</w:t>
      </w:r>
    </w:p>
    <w:p>
      <w:pPr>
        <w:pStyle w:val="BodyText"/>
      </w:pPr>
      <w:r>
        <w:t xml:space="preserve">Secondly, the review suggests that the engineer could benefit from additional training in emerging technologies, such as artificial intelligence and machine learning applications in environmental monitoring. Leveraging these tools could improve data analysis and predictive modeling capabilities, leading to more efficient and effective environmental management strategies.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Environmental Engineer operating in United States Houston meets and often exceeds the professional and technical standards required for the role. The engineer's commitment to regulatory compliance, technical excellence, and stakeholder engagement is evident in their work. The recommendations provided aim to further enhance the engineer's capabilities and contribute to the ongoing improvement of environmental practices in the region.</w:t>
      </w:r>
    </w:p>
    <w:p>
      <w:pPr>
        <w:pStyle w:val="BodyText"/>
      </w:pPr>
      <w:r>
        <w:t xml:space="preserve">It is recommended that the Environmental Engineer continue to pursue professional development opportunities, particularly in sustainability and emerging technologies. Additionally, fostering stronger collaborations with academic institutions and research organizations could provide valuable insights and innovations to address the evolving environmental challenges faced by United States Houston.</w:t>
      </w:r>
    </w:p>
    <w:bookmarkEnd w:id="26"/>
    <w:p>
      <w:pPr>
        <w:pStyle w:val="BodyText"/>
      </w:pPr>
      <w:r>
        <w:rPr>
          <w:bCs/>
          <w:b/>
        </w:rPr>
        <w:t xml:space="preserve">Reviewed By:</w:t>
      </w:r>
    </w:p>
    <w:p>
      <w:pPr>
        <w:pStyle w:val="BodyText"/>
      </w:pPr>
      <w:r>
        <w:t xml:space="preserve">Dr. Jane Doe, PE</w:t>
      </w:r>
    </w:p>
    <w:p>
      <w:pPr>
        <w:pStyle w:val="BodyText"/>
      </w:pPr>
      <w:r>
        <w:t xml:space="preserve">Senior Environmental Engineer</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2026-10-10T09:34:34Z</dcterms:created>
  <dcterms:modified xsi:type="dcterms:W3CDTF">2026-10-10T09:34:34Z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