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Argentina</w:t>
      </w:r>
      <w:r>
        <w:t xml:space="preserve"> </w:t>
      </w:r>
      <w:r>
        <w:t xml:space="preserve">Córdoba</w:t>
      </w:r>
    </w:p>
    <w:bookmarkStart w:id="20" w:name="peer-review-report"/>
    <w:p>
      <w:pPr>
        <w:pStyle w:val="Heading1"/>
      </w:pPr>
      <w:r>
        <w:t xml:space="preserve">Peer Review Report</w:t>
      </w:r>
    </w:p>
    <w:p>
      <w:pPr>
        <w:pStyle w:val="FirstParagraph"/>
      </w:pPr>
      <w:r>
        <w:t xml:space="preserve">Professional Evaluation of Creative Leadership and Technical Execution</w:t>
      </w:r>
    </w:p>
    <w:bookmarkEnd w:id="20"/>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Córdoba, Argentina</w:t>
      </w:r>
    </w:p>
    <w:p>
      <w:pPr>
        <w:pStyle w:val="BodyText"/>
      </w:pPr>
      <w:r>
        <w:rPr>
          <w:bCs/>
          <w:b/>
        </w:rPr>
        <w:t xml:space="preserve">Subject Role:</w:t>
      </w:r>
      <w:r>
        <w:t xml:space="preserve"> </w:t>
      </w:r>
      <w:r>
        <w:t xml:space="preserve">Film Director</w:t>
      </w:r>
    </w:p>
    <w:p>
      <w:pPr>
        <w:pStyle w:val="BodyText"/>
      </w:pPr>
      <w:r>
        <w:rPr>
          <w:bCs/>
          <w:b/>
        </w:rPr>
        <w:t xml:space="preserve">Project Context:</w:t>
      </w:r>
      <w:r>
        <w:t xml:space="preserve"> </w:t>
      </w:r>
      <w:r>
        <w:t xml:space="preserve">Regional Narrative Feature Production</w:t>
      </w:r>
    </w:p>
    <w:p>
      <w:pPr>
        <w:pStyle w:val="BodyText"/>
      </w:pPr>
      <w:r>
        <w:rPr>
          <w:bCs/>
          <w:b/>
        </w:rPr>
        <w:t xml:space="preserve">Reviewer Panel:</w:t>
      </w:r>
      <w:r>
        <w:t xml:space="preserve"> </w:t>
      </w:r>
      <w:r>
        <w:t xml:space="preserve">Independent Cinema Guild of Córdoba</w:t>
      </w:r>
    </w:p>
    <w:p>
      <w:pPr>
        <w:pStyle w:val="BodyText"/>
      </w:pPr>
      <w:r>
        <w:rPr>
          <w:bCs/>
          <w:b/>
        </w:rPr>
        <w:t xml:space="preserve">Confidentiality Level:</w:t>
      </w:r>
      <w:r>
        <w:t xml:space="preserve"> </w:t>
      </w:r>
      <w:r>
        <w:t xml:space="preserve">Internal / Professional Use Only</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artistic vision, and operational management of a Film Director operating within the cultural and industrial landscape of Argentina Córdoba. The purpose of this document is to provide a structured, objective, and constructive analysis of the director's capabilities, specifically tailored to the unique demands of the local film industry. As Córdoba continues to emerge as a vital hub for audiovisual production in Argentina, the standards for leadership on set must align with both international best practices and the specific logistical realities of the region. This report assesses the director's ability to translate a script into a cohesive visual narrative while managing crew dynamics, budget constraints, and the distinct atmospheric qualities of the Córdoba province.</w:t>
      </w:r>
    </w:p>
    <w:bookmarkEnd w:id="21"/>
    <w:bookmarkStart w:id="22" w:name="artistic-vision-and-narrative-cohesion"/>
    <w:p>
      <w:pPr>
        <w:pStyle w:val="Heading2"/>
      </w:pPr>
      <w:r>
        <w:t xml:space="preserve">2. Artistic Vision and Narrative Cohesion</w:t>
      </w:r>
    </w:p>
    <w:p>
      <w:pPr>
        <w:pStyle w:val="FirstParagraph"/>
      </w:pPr>
      <w:r>
        <w:t xml:space="preserve">The primary function of a Film Director is to serve as the custodian of the film's artistic integrity. In the context of this review, the subject demonstrated a profound understanding of visual storytelling. The evaluation focused on how the director utilized the diverse landscapes of Córdoba—from the urban density of the city center to the rugged beauty of the Sierras de Córdoba—to enhance the narrative.</w:t>
      </w:r>
    </w:p>
    <w:p>
      <w:pPr>
        <w:pStyle w:val="BodyText"/>
      </w:pPr>
      <w:r>
        <w:t xml:space="preserve">The director exhibited a strong command of mise-en-scène, ensuring that every frame contributed to the emotional arc of the story. The peer panel noted a sophisticated use of lighting and composition that respected the natural light conditions typical of the region. Furthermore, the director's ability to guide actors toward authentic performances was highlighted as a significant strength. By fostering a collaborative environment, the director allowed the cast to explore the nuances of their characters, resulting in a performance quality that resonates with the local audience while maintaining universal appeal.</w:t>
      </w:r>
    </w:p>
    <w:bookmarkEnd w:id="22"/>
    <w:bookmarkStart w:id="23" w:name="Xb218ff8f163818ae46ca09ca88d5f66c1709572"/>
    <w:p>
      <w:pPr>
        <w:pStyle w:val="Heading2"/>
      </w:pPr>
      <w:r>
        <w:t xml:space="preserve">3. Technical Proficiency and On-Set Management</w:t>
      </w:r>
    </w:p>
    <w:p>
      <w:pPr>
        <w:pStyle w:val="FirstParagraph"/>
      </w:pPr>
      <w:r>
        <w:t xml:space="preserve">Beyond artistic flair, a Film Director must possess robust technical knowledge and leadership skills. This section of the Peer Review Report evaluates the director's interaction with the department heads, including cinematography, sound, production design, and editing.</w:t>
      </w:r>
    </w:p>
    <w:p>
      <w:pPr>
        <w:pStyle w:val="BodyText"/>
      </w:pPr>
      <w:r>
        <w:t xml:space="preserve">The review indicates that the director maintained clear and consistent communication throughout the production phase. In the fast-paced environment of a film shoot in Argentina Córdoba, where logistical challenges such as location permits and weather variability can arise, the director's adaptability was crucial. The subject demonstrated the ability to make rapid, decisive decisions without compromising the creative vision. The collaboration with the local crew was particularly noteworthy; the director showed respect for the technical expertise of the Argentine workforce, integrating their suggestions to solve complex production problems efficiently.</w:t>
      </w:r>
    </w:p>
    <w:bookmarkEnd w:id="23"/>
    <w:bookmarkStart w:id="24" w:name="X71088df78a0b38cfde40e2380cedc88af3207c2"/>
    <w:p>
      <w:pPr>
        <w:pStyle w:val="Heading2"/>
      </w:pPr>
      <w:r>
        <w:t xml:space="preserve">4. Cultural Relevance and Regional Adaptation</w:t>
      </w:r>
    </w:p>
    <w:p>
      <w:pPr>
        <w:pStyle w:val="FirstParagraph"/>
      </w:pPr>
      <w:r>
        <w:t xml:space="preserve">A critical component of this evaluation is the director's engagement with the specific cultural context of Argentina Córdoba. Filmmaking in this region requires more than just shooting on location; it demands an authentic representation of the local identity. The Peer Review Report confirms that the director successfully avoided clichés, instead opting for a nuanced portrayal of the setting.</w:t>
      </w:r>
    </w:p>
    <w:p>
      <w:pPr>
        <w:pStyle w:val="BodyText"/>
      </w:pPr>
      <w:r>
        <w:t xml:space="preserve">The director worked closely with local consultants to ensure accuracy in dialogue, social dynamics, and historical context. This attention to detail not only enhanced the credibility of the film but also strengthened the relationship between the production and the community of Córdoba. By prioritizing local talent and resources, the director contributed positively to the regional economy and the development of the local film ecosystem.</w:t>
      </w:r>
    </w:p>
    <w:bookmarkEnd w:id="24"/>
    <w:bookmarkStart w:id="25" w:name="areas-for-improvement"/>
    <w:p>
      <w:pPr>
        <w:pStyle w:val="Heading2"/>
      </w:pPr>
      <w:r>
        <w:t xml:space="preserve">5. Areas for Improvement</w:t>
      </w:r>
    </w:p>
    <w:p>
      <w:pPr>
        <w:pStyle w:val="FirstParagraph"/>
      </w:pPr>
      <w:r>
        <w:t xml:space="preserve">While the overall performance was exemplary, the peer panel identified specific areas where the Film Director could further refine their practice. First, there is an opportunity to improve time management during the pre-production phase. More rigorous scheduling could mitigate the risks associated with external factors common in regional productions. Second, the director is encouraged to explore more innovative post-production workflows, leveraging the growing digital infrastructure available in Córdoba to enhance the final visual quality.</w:t>
      </w:r>
    </w:p>
    <w:bookmarkEnd w:id="25"/>
    <w:bookmarkStart w:id="27" w:name="conclusion-and-final-rating"/>
    <w:p>
      <w:pPr>
        <w:pStyle w:val="Heading2"/>
      </w:pPr>
      <w:r>
        <w:t xml:space="preserve">6. Conclusion and Final Rating</w:t>
      </w:r>
    </w:p>
    <w:p>
      <w:pPr>
        <w:pStyle w:val="FirstParagraph"/>
      </w:pPr>
      <w:r>
        <w:t xml:space="preserve">In conclusion, this Peer Review Report affirms that the subject is a highly competent and visionary Film Director. Their work in Argentina Córdoba demonstrates a rare balance of artistic sensitivity, technical rigor, and cultural respect. The director has proven capable of leading complex productions and delivering high-quality cinematic works that honor the region's potential.</w:t>
      </w:r>
    </w:p>
    <w:bookmarkStart w:id="26" w:name="overall-assessment-highly-recommended"/>
    <w:p>
      <w:pPr>
        <w:pStyle w:val="Heading3"/>
      </w:pPr>
      <w:r>
        <w:t xml:space="preserve">Overall Assessment: Highly Recommended</w:t>
      </w:r>
    </w:p>
    <w:p>
      <w:pPr>
        <w:pStyle w:val="FirstParagraph"/>
      </w:pPr>
      <w:r>
        <w:t xml:space="preserve">The panel unanimously agrees that the director meets and exceeds the professional standards required for feature film production in the region. Their contribution to the project has been invaluable, and their leadership style sets a positive precedent for future collaborations within the Argentine film industry.</w:t>
      </w:r>
    </w:p>
    <w:bookmarkEnd w:id="26"/>
    <w:p>
      <w:pPr>
        <w:pStyle w:val="BodyText"/>
      </w:pPr>
      <w:r>
        <w:rPr>
          <w:bCs/>
          <w:b/>
        </w:rPr>
        <w:t xml:space="preserve">Prepared by:</w:t>
      </w:r>
      <w:r>
        <w:br/>
      </w:r>
      <w:r>
        <w:t xml:space="preserve">The Independent Cinema Guild of Córdoba</w:t>
      </w:r>
      <w:r>
        <w:br/>
      </w:r>
      <w:r>
        <w:t xml:space="preserve">Peer Review Committee</w:t>
      </w:r>
      <w:r>
        <w:br/>
      </w:r>
      <w:r>
        <w:t xml:space="preserve">Córdoba, Argentina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Argentina Córdoba</dc:title>
  <dc:creator/>
  <dc:language>en</dc:language>
  <cp:keywords/>
  <dcterms:created xsi:type="dcterms:W3CDTF">2026-10-10T08:14:59Z</dcterms:created>
  <dcterms:modified xsi:type="dcterms:W3CDTF">2026-10-10T08:14:59Z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