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Film Director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Industry Peer, Screen Queensland Affiliate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creative leadership of a Film Director operating within the vibrant cinematic landscape of Australia Brisbane. The purpose of this document is to provide a comprehensive analysis of the director's ability to navigate the specific logistical, cultural, and regulatory environments of Queensland's film industry. The assessment confirms that the subject demonstrates a high level of competency, aligning with the rigorous standards expected by local production houses, government funding bodies such as Screen Queensland, and international collaborators utilizing Brisbane as a primary production hub.</w:t>
      </w:r>
    </w:p>
    <w:bookmarkEnd w:id="21"/>
    <w:bookmarkStart w:id="22" w:name="X27c46bdd5caf38ca3fc2ef91babc2bd724a6025"/>
    <w:p>
      <w:pPr>
        <w:pStyle w:val="Heading2"/>
      </w:pPr>
      <w:r>
        <w:t xml:space="preserve">2. Contextual Analysis: The Australia Brisbane Film Ecosystem</w:t>
      </w:r>
    </w:p>
    <w:p>
      <w:pPr>
        <w:pStyle w:val="FirstParagraph"/>
      </w:pPr>
      <w:r>
        <w:t xml:space="preserve">To accurately assess a Film Director in this region, one must consider the unique characteristics of the Australia Brisbane market. Brisbane is not merely a backdrop; it is a dynamic production center known for its diverse locations ranging from the Gold Coast hinterland to the urban sprawl of the CBD and the subtropical coastlines. A competent director in this jurisdiction must possess the adaptability to manage shoots in variable weather conditions and the cultural sensitivity to engage with local Indigenous communities and diverse urban populations.</w:t>
      </w:r>
    </w:p>
    <w:p>
      <w:pPr>
        <w:pStyle w:val="BodyText"/>
      </w:pPr>
      <w:r>
        <w:t xml:space="preserve">Furthermore, the regulatory framework in Australia Brisbane requires strict adherence to workplace health and safety (WHS) standards, union regulations (such as MEAA and SAG), and environmental protection laws. This review evaluates how effectively the Film Director integrates these constraints into their creative process without compromising artistic vision.</w:t>
      </w:r>
    </w:p>
    <w:bookmarkEnd w:id="22"/>
    <w:bookmarkStart w:id="23" w:name="creative-vision-and-narrative-execution"/>
    <w:p>
      <w:pPr>
        <w:pStyle w:val="Heading2"/>
      </w:pPr>
      <w:r>
        <w:t xml:space="preserve">3. Creative Vision and Narrative Execution</w:t>
      </w:r>
    </w:p>
    <w:p>
      <w:pPr>
        <w:pStyle w:val="FirstParagraph"/>
      </w:pPr>
      <w:r>
        <w:t xml:space="preserve">The primary function of a Film Director is the realization of a narrative vision. In the context of this Peer Review Report, the subject has demonstrated an exceptional ability to translate script into visual storytelling. Their work reflects a deep understanding of cinematic language, utilizing lighting, composition, and pacing to evoke emotional responses from the audience.</w:t>
      </w:r>
    </w:p>
    <w:p>
      <w:pPr>
        <w:pStyle w:val="BodyText"/>
      </w:pPr>
      <w:r>
        <w:t xml:space="preserve">Notably, the director has shown a distinct aptitude for leveraging the unique aesthetic of Australia Brisbane. Whether utilizing the natural light of the Queensland coast or the architectural distinctiveness of the city, the director creates a sense of place that is authentic and immersive. This capability is crucial for attracting international co-productions that seek the "Australian look" while maintaining global appeal. The director’s ability to balance local flavor with universal storytelling themes is a significant strength.</w:t>
      </w:r>
    </w:p>
    <w:bookmarkEnd w:id="23"/>
    <w:bookmarkStart w:id="24" w:name="leadership-and-crew-management"/>
    <w:p>
      <w:pPr>
        <w:pStyle w:val="Heading2"/>
      </w:pPr>
      <w:r>
        <w:t xml:space="preserve">4. Leadership and Crew Management</w:t>
      </w:r>
    </w:p>
    <w:p>
      <w:pPr>
        <w:pStyle w:val="FirstParagraph"/>
      </w:pPr>
      <w:r>
        <w:t xml:space="preserve">A Film Director is the central authority on set, responsible for guiding a large team of professionals. This Peer Review Report highlights the subject's leadership style as collaborative yet decisive. In the competitive environment of Australia Brisbane, where crew members often work across multiple projects simultaneously, maintaining morale and clear communication is vital.</w:t>
      </w:r>
    </w:p>
    <w:p>
      <w:pPr>
        <w:pStyle w:val="BodyText"/>
      </w:pPr>
      <w:r>
        <w:t xml:space="preserve">The director has been observed fostering an inclusive set culture, which is increasingly important in the modern Australian film industry. Feedback from department heads indicates that the director respects the expertise of cinematographers, production designers, and sound engineers, encouraging creative input while maintaining final authority. This approach not only enhances the quality of the final product but also ensures efficient workflow, minimizing costly delays during production schedules.</w:t>
      </w:r>
    </w:p>
    <w:bookmarkEnd w:id="24"/>
    <w:bookmarkStart w:id="25" w:name="technical-proficiency-and-adaptability"/>
    <w:p>
      <w:pPr>
        <w:pStyle w:val="Heading2"/>
      </w:pPr>
      <w:r>
        <w:t xml:space="preserve">5. Technical Proficiency and Adaptability</w:t>
      </w:r>
    </w:p>
    <w:p>
      <w:pPr>
        <w:pStyle w:val="FirstParagraph"/>
      </w:pPr>
      <w:r>
        <w:t xml:space="preserve">Technical competence is a non-negotiable aspect of a Film Director's role. This review assesses the subject's familiarity with contemporary filmmaking technologies, including digital cinematography, virtual production techniques, and post-production workflows. The director demonstrates a proactive approach to technology, often collaborating closely with the Director of Photography to explore innovative visual solutions.</w:t>
      </w:r>
    </w:p>
    <w:p>
      <w:pPr>
        <w:pStyle w:val="BodyText"/>
      </w:pPr>
      <w:r>
        <w:t xml:space="preserve">Additionally, the director exhibits strong problem-solving skills, a trait essential for location shooting in Australia Brisbane. Unforeseen challenges, such as sudden weather changes or location access issues, are common in this region. The subject's ability to pivot quickly, adjusting shot lists and schedules without sacrificing creative integrity, speaks to their professional maturity and experience.</w:t>
      </w:r>
    </w:p>
    <w:bookmarkEnd w:id="25"/>
    <w:bookmarkStart w:id="26" w:name="compliance-and-professional-ethics"/>
    <w:p>
      <w:pPr>
        <w:pStyle w:val="Heading2"/>
      </w:pPr>
      <w:r>
        <w:t xml:space="preserve">6. Compliance and Professional Ethics</w:t>
      </w:r>
    </w:p>
    <w:p>
      <w:pPr>
        <w:pStyle w:val="FirstParagraph"/>
      </w:pPr>
      <w:r>
        <w:t xml:space="preserve">Operating within Australia Brisbane requires strict adherence to legal and ethical standards. This Peer Review Report confirms that the Film Director maintains a clean professional record regarding safety protocols and labor laws. There is a demonstrated commitment to ethical casting practices and the fair treatment of all cast and crew members.</w:t>
      </w:r>
    </w:p>
    <w:p>
      <w:pPr>
        <w:pStyle w:val="BodyText"/>
      </w:pPr>
      <w:r>
        <w:t xml:space="preserve">Furthermore, the director shows a respectful approach to cultural representation, particularly regarding Aboriginal and Torres Strait Islander stories and locations. This cultural competency is not only an ethical imperative but also a practical necessity for securing funding and community support for projects in Queensland.</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is a highly competent and visionary Film Director well-suited to the demands of the Australia Brisbane film industry. Their combination of creative flair, technical skill, and professional leadership makes them a valuable asset to any production.</w:t>
      </w:r>
    </w:p>
    <w:p>
      <w:pPr>
        <w:pStyle w:val="BodyText"/>
      </w:pPr>
      <w:r>
        <w:t xml:space="preserve">It is recommended that the director continue to engage with local industry networks and mentor emerging talent, further strengthening the ecosystem of Australia Brisbane. Their continued success will contribute significantly to the reputation of Queensland as a world-class destination for film production. This report serves as a formal endorsement of their capabilities and professional standing.</w:t>
      </w:r>
    </w:p>
    <w:bookmarkEnd w:id="27"/>
    <w:p>
      <w:pPr>
        <w:pStyle w:val="BodyText"/>
      </w:pPr>
      <w:r>
        <w:rPr>
          <w:bCs/>
          <w:b/>
        </w:rPr>
        <w:t xml:space="preserve">Reviewed By:</w:t>
      </w:r>
    </w:p>
    <w:p>
      <w:pPr>
        <w:pStyle w:val="BodyText"/>
      </w:pPr>
      <w:r>
        <w:t xml:space="preserve">Senior Peer Reviewer</w:t>
      </w:r>
    </w:p>
    <w:p>
      <w:pPr>
        <w:pStyle w:val="BodyText"/>
      </w:pPr>
      <w:r>
        <w:t xml:space="preserve">Film Industry Association of Queensland</w:t>
      </w:r>
    </w:p>
    <w:p>
      <w:pPr>
        <w:pStyle w:val="BodyText"/>
      </w:pPr>
      <w:r>
        <w:t xml:space="preserve">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Australia Brisbane</dc:title>
  <dc:creator/>
  <dc:language>en</dc:language>
  <cp:keywords/>
  <dcterms:created xsi:type="dcterms:W3CDTF">2026-10-10T08:14:30Z</dcterms:created>
  <dcterms:modified xsi:type="dcterms:W3CDTF">2026-10-10T08:14:30Z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