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t xml:space="preserve">Professional Assessment of Creative Leadership and Technical Execution</w:t>
      </w:r>
    </w:p>
    <w:p>
      <w:pPr>
        <w:pStyle w:val="BodyText"/>
      </w:pPr>
      <w:r>
        <w:t xml:space="preserve">Subject Role:</w:t>
      </w:r>
      <w:r>
        <w:t xml:space="preserve"> </w:t>
      </w:r>
      <w:r>
        <w:t xml:space="preserve">Film Director</w:t>
      </w:r>
    </w:p>
    <w:p>
      <w:pPr>
        <w:pStyle w:val="BodyText"/>
      </w:pPr>
      <w:r>
        <w:t xml:space="preserve">Location of Operation:</w:t>
      </w:r>
      <w:r>
        <w:t xml:space="preserve"> </w:t>
      </w:r>
      <w:r>
        <w:t xml:space="preserve">Canada Montreal</w:t>
      </w:r>
    </w:p>
    <w:p>
      <w:pPr>
        <w:pStyle w:val="BodyText"/>
      </w:pPr>
      <w:r>
        <w:t xml:space="preserve">Report Date:</w:t>
      </w:r>
      <w:r>
        <w:t xml:space="preserve"> </w:t>
      </w:r>
      <w:r>
        <w:t xml:space="preserve">October 24, 2023</w:t>
      </w:r>
    </w:p>
    <w:p>
      <w:pPr>
        <w:pStyle w:val="BodyText"/>
      </w:pPr>
      <w:r>
        <w:t xml:space="preserve">Review Cycle:</w:t>
      </w:r>
      <w:r>
        <w:t xml:space="preserve"> </w:t>
      </w:r>
      <w:r>
        <w:t xml:space="preserve">Q4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creative vision, and operational management of the subject Film Director. The assessment is specifically contextualized within the vibrant and competitive cinematic landscape of Canada Montreal. As a global hub for audiovisual production, Montreal demands a unique synthesis of artistic integrity, bilingual communication skills, and logistical precision. This report aggregates feedback from key stakeholders, including producers, cinematographers, lead actors, and production managers, to provide a holistic view of the director's capabilities.</w:t>
      </w:r>
    </w:p>
    <w:p>
      <w:pPr>
        <w:pStyle w:val="BodyText"/>
      </w:pPr>
      <w:r>
        <w:t xml:space="preserve">The overarching goal of this review is to identify strengths that contribute to the success of productions in the Quebec market, while also highlighting areas for professional development. The findings indicate a strong alignment with the high standards expected by the Société de développement des entreprises culturelles (SODEC) and international co-production partners.</w:t>
      </w:r>
    </w:p>
    <w:bookmarkEnd w:id="21"/>
    <w:bookmarkStart w:id="22" w:name="X80732bf937e1bf09aad0bc422e3e96365181814"/>
    <w:p>
      <w:pPr>
        <w:pStyle w:val="Heading2"/>
      </w:pPr>
      <w:r>
        <w:t xml:space="preserve">2. Contextual Framework: The Canada Montreal Market</w:t>
      </w:r>
    </w:p>
    <w:p>
      <w:pPr>
        <w:pStyle w:val="FirstParagraph"/>
      </w:pPr>
      <w:r>
        <w:t xml:space="preserve">Evaluating a Film Director in Canada Montreal requires an understanding of the region's specific industry dynamics. Montreal is renowned for its tax incentive structures, world-class post-production facilities, and a diverse talent pool. Consequently, this Peer Review Report assesses the director not only on artistic merit but also on their ability to navigate the local regulatory environment and foster inclusive, multicultural sets.</w:t>
      </w:r>
    </w:p>
    <w:p>
      <w:pPr>
        <w:pStyle w:val="BodyText"/>
      </w:pPr>
      <w:r>
        <w:t xml:space="preserve">Key performance indicators for this review include adherence to the "Code of Conduct for the Film and Television Industry" in Quebec, effective management of bilingual crews (English and French), and the ability to leverage Montreal's distinct urban and natural landscapes to enhance narrative storytelling.</w:t>
      </w:r>
    </w:p>
    <w:bookmarkEnd w:id="22"/>
    <w:bookmarkStart w:id="23" w:name="quantitative-assessment"/>
    <w:p>
      <w:pPr>
        <w:pStyle w:val="Heading2"/>
      </w:pPr>
      <w:r>
        <w:t xml:space="preserve">3. Quantitative Assessment</w:t>
      </w:r>
    </w:p>
    <w:p>
      <w:pPr>
        <w:pStyle w:val="FirstParagraph"/>
      </w:pPr>
      <w:r>
        <w:t xml:space="preserve">The following table summarizes the ratings provided by the peer review panel. Ratings are on a scale of 1 to 5, where 5 represents "Exceptional."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Description</w:t>
            </w:r>
          </w:p>
        </w:tc>
        <w:tc>
          <w:tcPr/>
          <w:p>
            <w:pPr>
              <w:pStyle w:val="Compact"/>
              <w:jc w:val="left"/>
            </w:pPr>
            <w:r>
              <w:t xml:space="preserve">Average Score</w:t>
            </w:r>
          </w:p>
        </w:tc>
      </w:tr>
      <w:tr>
        <w:tc>
          <w:tcPr/>
          <w:p>
            <w:pPr>
              <w:pStyle w:val="Compact"/>
              <w:jc w:val="left"/>
            </w:pPr>
            <w:r>
              <w:t xml:space="preserve">Creative Vision &amp; Storytelling</w:t>
            </w:r>
          </w:p>
        </w:tc>
        <w:tc>
          <w:tcPr/>
          <w:p>
            <w:pPr>
              <w:pStyle w:val="Compact"/>
              <w:jc w:val="left"/>
            </w:pPr>
            <w:r>
              <w:t xml:space="preserve">Ability to translate script into compelling visual narrative.</w:t>
            </w:r>
          </w:p>
        </w:tc>
        <w:tc>
          <w:tcPr/>
          <w:p>
            <w:pPr>
              <w:pStyle w:val="Compact"/>
              <w:jc w:val="left"/>
            </w:pPr>
            <w:r>
              <w:t xml:space="preserve">4.8</w:t>
            </w:r>
          </w:p>
        </w:tc>
      </w:tr>
      <w:tr>
        <w:tc>
          <w:tcPr/>
          <w:p>
            <w:pPr>
              <w:pStyle w:val="Compact"/>
              <w:jc w:val="left"/>
            </w:pPr>
            <w:r>
              <w:t xml:space="preserve">On-Set Leadership</w:t>
            </w:r>
          </w:p>
        </w:tc>
        <w:tc>
          <w:tcPr/>
          <w:p>
            <w:pPr>
              <w:pStyle w:val="Compact"/>
              <w:jc w:val="left"/>
            </w:pPr>
            <w:r>
              <w:t xml:space="preserve">Management of cast and crew dynamics in a high-pressure environment.</w:t>
            </w:r>
          </w:p>
        </w:tc>
        <w:tc>
          <w:tcPr/>
          <w:p>
            <w:pPr>
              <w:pStyle w:val="Compact"/>
              <w:jc w:val="left"/>
            </w:pPr>
            <w:r>
              <w:t xml:space="preserve">4.6</w:t>
            </w:r>
          </w:p>
        </w:tc>
      </w:tr>
      <w:tr>
        <w:tc>
          <w:tcPr/>
          <w:p>
            <w:pPr>
              <w:pStyle w:val="Compact"/>
              <w:jc w:val="left"/>
            </w:pPr>
            <w:r>
              <w:t xml:space="preserve">Technical Proficiency</w:t>
            </w:r>
          </w:p>
        </w:tc>
        <w:tc>
          <w:tcPr/>
          <w:p>
            <w:pPr>
              <w:pStyle w:val="Compact"/>
              <w:jc w:val="left"/>
            </w:pPr>
            <w:r>
              <w:t xml:space="preserve">Understanding of camera, lighting, and sound requirements.</w:t>
            </w:r>
          </w:p>
        </w:tc>
        <w:tc>
          <w:tcPr/>
          <w:p>
            <w:pPr>
              <w:pStyle w:val="Compact"/>
              <w:jc w:val="left"/>
            </w:pPr>
            <w:r>
              <w:t xml:space="preserve">4.5</w:t>
            </w:r>
          </w:p>
        </w:tc>
      </w:tr>
      <w:tr>
        <w:tc>
          <w:tcPr/>
          <w:p>
            <w:pPr>
              <w:pStyle w:val="Compact"/>
              <w:jc w:val="left"/>
            </w:pPr>
            <w:r>
              <w:t xml:space="preserve">Budget &amp; Schedule Adherence</w:t>
            </w:r>
          </w:p>
        </w:tc>
        <w:tc>
          <w:tcPr/>
          <w:p>
            <w:pPr>
              <w:pStyle w:val="Compact"/>
              <w:jc w:val="left"/>
            </w:pPr>
            <w:r>
              <w:t xml:space="preserve">Efficiency in production within Montreal's logistical constraints.</w:t>
            </w:r>
          </w:p>
        </w:tc>
        <w:tc>
          <w:tcPr/>
          <w:p>
            <w:pPr>
              <w:pStyle w:val="Compact"/>
              <w:jc w:val="left"/>
            </w:pPr>
            <w:r>
              <w:t xml:space="preserve">3.9</w:t>
            </w:r>
          </w:p>
        </w:tc>
      </w:tr>
      <w:tr>
        <w:tc>
          <w:tcPr/>
          <w:p>
            <w:pPr>
              <w:pStyle w:val="Compact"/>
              <w:jc w:val="left"/>
            </w:pPr>
            <w:r>
              <w:t xml:space="preserve">Cultural &amp; Linguistic Adaptability</w:t>
            </w:r>
          </w:p>
        </w:tc>
        <w:tc>
          <w:tcPr/>
          <w:p>
            <w:pPr>
              <w:pStyle w:val="Compact"/>
              <w:jc w:val="left"/>
            </w:pPr>
            <w:r>
              <w:t xml:space="preserve">Effectiveness in communicating within the bilingual Montreal context.</w:t>
            </w:r>
          </w:p>
        </w:tc>
        <w:tc>
          <w:tcPr/>
          <w:p>
            <w:pPr>
              <w:pStyle w:val="Compact"/>
              <w:jc w:val="left"/>
            </w:pPr>
            <w:r>
              <w:t xml:space="preserve">4.7</w:t>
            </w:r>
          </w:p>
        </w:tc>
      </w:tr>
    </w:tbl>
    <w:bookmarkEnd w:id="23"/>
    <w:bookmarkStart w:id="28" w:name="detailed-qualitative-analysis"/>
    <w:p>
      <w:pPr>
        <w:pStyle w:val="Heading2"/>
      </w:pPr>
      <w:r>
        <w:t xml:space="preserve">4. Detailed Qualitative Analysis</w:t>
      </w:r>
    </w:p>
    <w:bookmarkStart w:id="24" w:name="creative-vision-and-artistic-direction"/>
    <w:p>
      <w:pPr>
        <w:pStyle w:val="Heading3"/>
      </w:pPr>
      <w:r>
        <w:t xml:space="preserve">4.1 Creative Vision and Artistic Direction</w:t>
      </w:r>
    </w:p>
    <w:p>
      <w:pPr>
        <w:pStyle w:val="FirstParagraph"/>
      </w:pPr>
      <w:r>
        <w:t xml:space="preserve">Peers consistently praised the Film Director's ability to craft a distinct visual identity. In the context of Canada Montreal, where productions often compete for international attention, the director's use of local architecture and seasonal lighting has been noted as a significant asset. The director demonstrates a sophisticated understanding of mise-en-scène, ensuring that every frame contributes to the narrative arc. Feedback suggests that the director excels in guiding actors to deliver nuanced performances, creating an environment where creative risk-taking is encouraged.</w:t>
      </w:r>
    </w:p>
    <w:bookmarkEnd w:id="24"/>
    <w:bookmarkStart w:id="25" w:name="leadership-and-set-culture"/>
    <w:p>
      <w:pPr>
        <w:pStyle w:val="Heading3"/>
      </w:pPr>
      <w:r>
        <w:t xml:space="preserve">4.2 Leadership and Set Culture</w:t>
      </w:r>
    </w:p>
    <w:p>
      <w:pPr>
        <w:pStyle w:val="FirstParagraph"/>
      </w:pPr>
      <w:r>
        <w:t xml:space="preserve">A critical component of this Peer Review Report is the assessment of the director's interpersonal skills. The Montreal film industry places a high premium on psychological safety and inclusivity on set. The subject has been commended for maintaining a professional, respectful, and collaborative atmosphere. Peers noted that the director effectively bridges gaps between departments, ensuring that the vision is communicated clearly to the crew. This leadership style is particularly effective in Montreal's unionized environment, fostering strong relationships with local guilds and associations.</w:t>
      </w:r>
    </w:p>
    <w:bookmarkEnd w:id="25"/>
    <w:bookmarkStart w:id="26" w:name="Xbc1b2168ae09984648c4b0567d000aadde8df59"/>
    <w:p>
      <w:pPr>
        <w:pStyle w:val="Heading3"/>
      </w:pPr>
      <w:r>
        <w:t xml:space="preserve">4.3 Operational Efficiency and Resource Management</w:t>
      </w:r>
    </w:p>
    <w:p>
      <w:pPr>
        <w:pStyle w:val="FirstParagraph"/>
      </w:pPr>
      <w:r>
        <w:t xml:space="preserve">While creative strengths are evident, this report identifies room for improvement regarding operational efficiency. Several production managers noted instances where the director's pursuit of perfection led to minor schedule overruns. In the fast-paced environment of Canada Montreal, where location permits and crew availability are tightly regulated, strict adherence to the shooting schedule is vital. Recommendations include more rigorous pre-visualization and shot-listing to streamline the shooting process without compromising artistic quality.</w:t>
      </w:r>
    </w:p>
    <w:bookmarkEnd w:id="26"/>
    <w:bookmarkStart w:id="27" w:name="X30550ea6d1c32076a75358857f03339333f782b"/>
    <w:p>
      <w:pPr>
        <w:pStyle w:val="Heading3"/>
      </w:pPr>
      <w:r>
        <w:t xml:space="preserve">4.4 Bilingual Communication and Cultural Competence</w:t>
      </w:r>
    </w:p>
    <w:p>
      <w:pPr>
        <w:pStyle w:val="FirstParagraph"/>
      </w:pPr>
      <w:r>
        <w:t xml:space="preserve">Operating in Canada Montreal requires a high degree of cultural and linguistic agility. The Film Director has demonstrated excellent competence in this area. Whether directing French-speaking actors or coordinating with English-speaking technical crews, the director ensures clear and respectful communication. This adaptability is crucial for securing funding from both provincial and federal bodies, as well as for attracting international co-producers who value a seamless production environment.</w:t>
      </w:r>
    </w:p>
    <w:bookmarkEnd w:id="27"/>
    <w:bookmarkEnd w:id="28"/>
    <w:bookmarkStart w:id="29" w:name="X2505c1a0023529382629b60d8e35fc2b9eaee81"/>
    <w:p>
      <w:pPr>
        <w:pStyle w:val="Heading2"/>
      </w:pPr>
      <w:r>
        <w:t xml:space="preserve">5. Recommendations for Professional Development</w:t>
      </w:r>
    </w:p>
    <w:p>
      <w:pPr>
        <w:numPr>
          <w:ilvl w:val="0"/>
          <w:numId w:val="1001"/>
        </w:numPr>
        <w:pStyle w:val="Compact"/>
      </w:pPr>
      <w:r>
        <w:rPr>
          <w:bCs/>
          <w:b/>
        </w:rPr>
        <w:t xml:space="preserve">Enhanced Pre-Production Planning:</w:t>
      </w:r>
      <w:r>
        <w:t xml:space="preserve"> </w:t>
      </w:r>
      <w:r>
        <w:t xml:space="preserve">Invest more time in detailed storyboarding and scheduling software to mitigate on-set delays.</w:t>
      </w:r>
    </w:p>
    <w:p>
      <w:pPr>
        <w:numPr>
          <w:ilvl w:val="0"/>
          <w:numId w:val="1001"/>
        </w:numPr>
        <w:pStyle w:val="Compact"/>
      </w:pPr>
      <w:r>
        <w:rPr>
          <w:bCs/>
          <w:b/>
        </w:rPr>
        <w:t xml:space="preserve">Post-Production Engagement:</w:t>
      </w:r>
      <w:r>
        <w:t xml:space="preserve"> </w:t>
      </w:r>
      <w:r>
        <w:t xml:space="preserve">Increase involvement in the editing and sound design phases to ensure the final cut aligns perfectly with the initial vision.</w:t>
      </w:r>
    </w:p>
    <w:p>
      <w:pPr>
        <w:numPr>
          <w:ilvl w:val="0"/>
          <w:numId w:val="1001"/>
        </w:numPr>
        <w:pStyle w:val="Compact"/>
      </w:pPr>
      <w:r>
        <w:rPr>
          <w:bCs/>
          <w:b/>
        </w:rPr>
        <w:t xml:space="preserve">Networking within Quebec Industry:</w:t>
      </w:r>
      <w:r>
        <w:t xml:space="preserve"> </w:t>
      </w:r>
      <w:r>
        <w:t xml:space="preserve">Continue to strengthen ties with local production houses and cultural institutions to leverage Montreal's growing status as a global film capital.</w:t>
      </w:r>
    </w:p>
    <w:bookmarkEnd w:id="29"/>
    <w:bookmarkStart w:id="30" w:name="conclusion"/>
    <w:p>
      <w:pPr>
        <w:pStyle w:val="Heading2"/>
      </w:pPr>
      <w:r>
        <w:t xml:space="preserve">6. Conclusion</w:t>
      </w:r>
    </w:p>
    <w:p>
      <w:pPr>
        <w:pStyle w:val="FirstParagraph"/>
      </w:pPr>
      <w:r>
        <w:t xml:space="preserve">This Peer Review Report concludes that the subject Film Director is a highly capable and visionary leader within the Canada Montreal film industry. Their ability to blend artistic excellence with professional conduct makes them a valuable asset to any production. By addressing the minor operational inefficiencies noted in this review, the director is well-positioned to undertake larger-scale projects and further elevate the profile of Montreal cinema on the world stage.</w:t>
      </w:r>
    </w:p>
    <w:bookmarkEnd w:id="30"/>
    <w:p>
      <w:pPr>
        <w:pStyle w:val="BodyText"/>
      </w:pPr>
      <w:r>
        <w:rPr>
          <w:bCs/>
          <w:b/>
        </w:rPr>
        <w:t xml:space="preserve">Lead Reviewer Signature:</w:t>
      </w:r>
    </w:p>
    <w:p>
      <w:pPr>
        <w:pStyle w:val="BodyText"/>
      </w:pPr>
      <w:r>
        <w:t xml:space="preserve">__________________________</w:t>
      </w:r>
    </w:p>
    <w:p>
      <w:pPr>
        <w:pStyle w:val="BodyText"/>
      </w:pPr>
      <w:r>
        <w:t xml:space="preserve">Senior Producer / Industry Peer</w:t>
      </w:r>
    </w:p>
    <w:p>
      <w:pPr>
        <w:pStyle w:val="BodyText"/>
      </w:pPr>
      <w:r>
        <w:rPr>
          <w:bCs/>
          <w:b/>
        </w:rPr>
        <w:t xml:space="preserve">Date of Submission:</w:t>
      </w:r>
    </w:p>
    <w:p>
      <w:pPr>
        <w:pStyle w:val="BodyText"/>
      </w:pPr>
      <w:r>
        <w:t xml:space="preserve">__________________________</w:t>
      </w:r>
    </w:p>
    <w:p>
      <w:pPr>
        <w:pStyle w:val="BodyText"/>
      </w:pPr>
      <w:r>
        <w:t xml:space="preserve">October 24, 2023</w:t>
      </w:r>
    </w:p>
    <w:p>
      <w:pPr>
        <w:pStyle w:val="BodyText"/>
      </w:pPr>
      <w:r>
        <w:t xml:space="preserve">This document is a confidential Peer Review Report intended for professional development purposes within the Canada Montreal film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Canada Montreal</dc:title>
  <dc:creator/>
  <dc:language>en</dc:language>
  <cp:keywords/>
  <dcterms:created xsi:type="dcterms:W3CDTF">2026-10-10T06:31:31Z</dcterms:created>
  <dcterms:modified xsi:type="dcterms:W3CDTF">2026-10-10T06:31:31Z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