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capabilities, artistic vision, and operational efficiency of a Film Director currently operating within the dynamic media landscape of China Guangzhou. As Guangzhou emerges as a pivotal hub for cultural exchange and digital media production in Southern China, the role of the Film Director has evolved significantly. This document serves as a formal evaluation based on collaborative projects, industry standards, and specific regional requirements inherent to the Guangzhou market.</w:t>
      </w:r>
    </w:p>
    <w:p>
      <w:pPr>
        <w:pStyle w:val="BodyText"/>
      </w:pPr>
      <w:r>
        <w:t xml:space="preserve">The review focuses on the director's ability to navigate the unique intersection of traditional Chinese storytelling and modern cinematic techniques, while adhering to the regulatory and cultural frameworks of the People's Republic of China. The assessment is conducted by a panel of industry peers, including producers, cinematographers, and script supervisors, all of whom have worked directly with the subject in various capacities.</w:t>
      </w:r>
    </w:p>
    <w:bookmarkEnd w:id="21"/>
    <w:bookmarkStart w:id="22" w:name="artistic-vision-and-creative-direction"/>
    <w:p>
      <w:pPr>
        <w:pStyle w:val="Heading2"/>
      </w:pPr>
      <w:r>
        <w:t xml:space="preserve">2. Artistic Vision and Creative Direction</w:t>
      </w:r>
    </w:p>
    <w:p>
      <w:pPr>
        <w:pStyle w:val="FirstParagraph"/>
      </w:pPr>
      <w:r>
        <w:t xml:space="preserve">The Film Director under review demonstrates a profound understanding of visual storytelling that resonates with both local and international audiences. In the context of China Guangzhou, where the cultural heritage is rich and the urban environment is rapidly modernizing, the director has shown exceptional skill in integrating these elements into their work. Their ability to capture the essence of the Pearl River Delta region—balancing the historic charm of the Shamian Island with the futuristic skyline of Zhujiang New Town—highlights a sophisticated aesthetic sensibility.</w:t>
      </w:r>
    </w:p>
    <w:p>
      <w:pPr>
        <w:pStyle w:val="BodyText"/>
      </w:pPr>
      <w:r>
        <w:t xml:space="preserve">Furthermore, the director's approach to narrative structure aligns well with contemporary trends in Chinese cinema. They exhibit a strong command of pacing and tone, ensuring that the emotional arc of the story remains compelling. The review panel notes that the director's creative decisions are not only artistically sound but also commercially viable, a crucial factor for success in the competitive Guangzhou film industry.</w:t>
      </w:r>
    </w:p>
    <w:bookmarkEnd w:id="22"/>
    <w:bookmarkStart w:id="23" w:name="X62e36a5f79fc2b831736fdace60a29a75481d87"/>
    <w:p>
      <w:pPr>
        <w:pStyle w:val="Heading2"/>
      </w:pPr>
      <w:r>
        <w:t xml:space="preserve">3. Technical Proficiency and Production Management</w:t>
      </w:r>
    </w:p>
    <w:p>
      <w:pPr>
        <w:pStyle w:val="FirstParagraph"/>
      </w:pPr>
      <w:r>
        <w:t xml:space="preserve">From a technical standpoint, the Film Director exhibits a high level of proficiency in utilizing modern filmmaking technologies. This is particularly relevant in China Guangzhou, which is at the forefront of adopting advanced production tools and virtual production techniques. The director's familiarity with high-resolution cameras, drone cinematography, and post-production workflows ensures that the final product meets the highest industry standards.</w:t>
      </w:r>
    </w:p>
    <w:p>
      <w:pPr>
        <w:pStyle w:val="BodyText"/>
      </w:pPr>
      <w:r>
        <w:t xml:space="preserve">In terms of production management, the director has demonstrated effective leadership skills. They are adept at coordinating with diverse teams, including local crew members, actors, and technical staff. The review highlights the director's ability to maintain a positive and productive work environment, which is essential for the smooth execution of projects in a fast-paced city like Guangzhou. Their attention to detail and commitment to safety protocols on set have been consistently praised by peers.</w:t>
      </w:r>
    </w:p>
    <w:bookmarkEnd w:id="23"/>
    <w:bookmarkStart w:id="24" w:name="X8e2ea2d08eec2e763ec074a05653a270928f31f"/>
    <w:p>
      <w:pPr>
        <w:pStyle w:val="Heading2"/>
      </w:pPr>
      <w:r>
        <w:t xml:space="preserve">4. Cultural Sensitivity and Regulatory Compliance</w:t>
      </w:r>
    </w:p>
    <w:p>
      <w:pPr>
        <w:pStyle w:val="FirstParagraph"/>
      </w:pPr>
      <w:r>
        <w:t xml:space="preserve">Operating as a Film Director in China Guangzhou requires a deep understanding of cultural nuances and regulatory requirements. The subject of this Peer Review Report has shown commendable sensitivity to these aspects. They are well-versed in the guidelines set forth by the National Film Administration of China and ensure that all content is compliant with local laws and cultural norms.</w:t>
      </w:r>
    </w:p>
    <w:p>
      <w:pPr>
        <w:pStyle w:val="BodyText"/>
      </w:pPr>
      <w:r>
        <w:t xml:space="preserve">The director's ability to incorporate culturally relevant themes and symbols into their work without resorting to stereotypes is a significant strength. This approach not only enhances the authenticity of the storytelling but also fosters a sense of pride and connection among local audiences. The review panel emphasizes that the director's respect for cultural diversity and commitment to ethical filmmaking practices are exemplary.</w:t>
      </w:r>
    </w:p>
    <w:bookmarkEnd w:id="24"/>
    <w:bookmarkStart w:id="25" w:name="collaboration-and-communication"/>
    <w:p>
      <w:pPr>
        <w:pStyle w:val="Heading2"/>
      </w:pPr>
      <w:r>
        <w:t xml:space="preserve">5. Collaboration and Communication</w:t>
      </w:r>
    </w:p>
    <w:p>
      <w:pPr>
        <w:pStyle w:val="FirstParagraph"/>
      </w:pPr>
      <w:r>
        <w:t xml:space="preserve">Effective collaboration is a cornerstone of successful filmmaking, and the Film Director under review excels in this area. They maintain open lines of communication with all stakeholders, including producers, writers, and crew members. Their ability to listen to feedback and incorporate constructive criticism into their work is a testament to their professionalism and growth mindset.</w:t>
      </w:r>
    </w:p>
    <w:p>
      <w:pPr>
        <w:pStyle w:val="BodyText"/>
      </w:pPr>
      <w:r>
        <w:t xml:space="preserve">In the context of China Guangzhou, where international co-productions are increasingly common, the director's bilingual capabilities and cross-cultural communication skills are particularly valuable. They have successfully facilitated collaborations between local and international teams, ensuring that creative visions are aligned and that logistical challenges are addressed efficiently.</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by the peer review panel, the Film Director is highly recommended for continued engagement in the China Guangzhou film industry. Their artistic vision, technical expertise, and cultural sensitivity make them a valuable asset to any production. The panel suggests that the director continue to explore innovative storytelling techniques and leverage the unique opportunities presented by the Guangzhou market.</w:t>
      </w:r>
    </w:p>
    <w:p>
      <w:pPr>
        <w:pStyle w:val="BodyText"/>
      </w:pPr>
      <w:r>
        <w:t xml:space="preserve">In conclusion, this Peer Review Report affirms the subject's status as a competent and visionary Film Director. Their contributions to the cultural and creative landscape of China Guangzhou are significant, and their future projects are anticipated to be of high quality and impact. The review panel looks forward to witnessing their continued growth and success in the industry.</w:t>
      </w:r>
    </w:p>
    <w:bookmarkEnd w:id="26"/>
    <w:p>
      <w:pPr>
        <w:pStyle w:val="BodyText"/>
      </w:pPr>
      <w:r>
        <w:rPr>
          <w:bCs/>
          <w:b/>
        </w:rPr>
        <w:t xml:space="preserve">Prepared by:</w:t>
      </w:r>
      <w:r>
        <w:t xml:space="preserve"> </w:t>
      </w:r>
      <w:r>
        <w:t xml:space="preserve">Peer Review Panel</w:t>
      </w:r>
    </w:p>
    <w:p>
      <w:pPr>
        <w:pStyle w:val="BodyText"/>
      </w:pPr>
      <w:r>
        <w:rPr>
          <w:bCs/>
          <w:b/>
        </w:rPr>
        <w:t xml:space="preserve">Affiliation:</w:t>
      </w:r>
      <w:r>
        <w:t xml:space="preserve"> </w:t>
      </w:r>
      <w:r>
        <w:t xml:space="preserve">Guangzhou Film and Television Association</w:t>
      </w:r>
    </w:p>
    <w:p>
      <w:pPr>
        <w:pStyle w:val="BodyText"/>
      </w:pPr>
      <w:r>
        <w:rPr>
          <w:bCs/>
          <w:b/>
        </w:rPr>
        <w:t xml:space="preserve">Location:</w:t>
      </w:r>
      <w:r>
        <w:t xml:space="preserve"> </w:t>
      </w:r>
      <w:r>
        <w:t xml:space="preserve">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Guangzhou, China</dc:title>
  <dc:creator/>
  <dc:language>en</dc:language>
  <cp:keywords/>
  <dcterms:created xsi:type="dcterms:W3CDTF">2026-10-10T05:54:37Z</dcterms:created>
  <dcterms:modified xsi:type="dcterms:W3CDTF">2026-10-10T05:54:37Z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