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t xml:space="preserve">Independent Assessment of Professional Competence and Artistic Merit</w:t>
      </w:r>
    </w:p>
    <w:bookmarkEnd w:id="20"/>
    <w:p>
      <w:pPr>
        <w:pStyle w:val="BodyText"/>
      </w:pPr>
      <w:r>
        <w:rPr>
          <w:bCs/>
          <w:b/>
        </w:rPr>
        <w:t xml:space="preserve">Subject of Review</w:t>
      </w:r>
      <w:r>
        <w:t xml:space="preserve"> </w:t>
      </w:r>
      <w:r>
        <w:t xml:space="preserve">Film Director (Lead Creative)</w:t>
      </w:r>
    </w:p>
    <w:p>
      <w:pPr>
        <w:pStyle w:val="BodyText"/>
      </w:pPr>
      <w:r>
        <w:rPr>
          <w:bCs/>
          <w:b/>
        </w:rPr>
        <w:t xml:space="preserve">Location of Practice</w:t>
      </w:r>
      <w:r>
        <w:t xml:space="preserve"> </w:t>
      </w:r>
      <w:r>
        <w:t xml:space="preserve">Germany Berlin</w:t>
      </w:r>
    </w:p>
    <w:p>
      <w:pPr>
        <w:pStyle w:val="BodyText"/>
      </w:pPr>
      <w:r>
        <w:rPr>
          <w:bCs/>
          <w:b/>
        </w:rPr>
        <w:t xml:space="preserve">Date of Report</w:t>
      </w:r>
      <w:r>
        <w:t xml:space="preserve"> </w:t>
      </w:r>
      <w:r>
        <w:t xml:space="preserve">October 24, 2023</w:t>
      </w:r>
    </w:p>
    <w:p>
      <w:pPr>
        <w:pStyle w:val="BodyText"/>
      </w:pPr>
      <w:r>
        <w:rPr>
          <w:bCs/>
          <w:b/>
        </w:rPr>
        <w:t xml:space="preserve">Review Panel</w:t>
      </w:r>
      <w:r>
        <w:t xml:space="preserve"> </w:t>
      </w:r>
      <w:r>
        <w:t xml:space="preserve">Berlin Independent Filmmakers Association</w:t>
      </w:r>
    </w:p>
    <w:bookmarkStart w:id="21" w:name="executive-summary"/>
    <w:p>
      <w:pPr>
        <w:pStyle w:val="Heading2"/>
      </w:pPr>
      <w:r>
        <w:t xml:space="preserve">1. Executive Summary</w:t>
      </w:r>
    </w:p>
    <w:p>
      <w:pPr>
        <w:pStyle w:val="FirstParagraph"/>
      </w:pPr>
      <w:r>
        <w:t xml:space="preserve">This Peer Review Report serves as a formal evaluation of the professional capabilities, artistic integrity, and operational efficiency of the subject, hereafter referred to as the "Film Director." The assessment is conducted within the specific cultural, logistical, and regulatory context of Germany Berlin, a global hub for cinematic innovation and production. The purpose of this document is to provide stakeholders, including producers, funding bodies such as the Berlinale Talents program, and international co-production partners, with a comprehensive analysis of the director's suitability for high-level creative leadership.</w:t>
      </w:r>
    </w:p>
    <w:p>
      <w:pPr>
        <w:pStyle w:val="BodyText"/>
      </w:pPr>
      <w:r>
        <w:t xml:space="preserve">The review panel has examined the director's body of work, on-set management style, and adherence to the rigorous standards expected within the German film industry. The consensus is that the Film Director demonstrates a sophisticated understanding of visual storytelling, effectively leveraging the unique aesthetic and historical landscape of Berlin to enhance narrative depth.</w:t>
      </w:r>
    </w:p>
    <w:bookmarkEnd w:id="21"/>
    <w:bookmarkStart w:id="22" w:name="artistic-vision-and-narrative-competence"/>
    <w:p>
      <w:pPr>
        <w:pStyle w:val="Heading2"/>
      </w:pPr>
      <w:r>
        <w:t xml:space="preserve">2. Artistic Vision and Narrative Competence</w:t>
      </w:r>
    </w:p>
    <w:p>
      <w:pPr>
        <w:pStyle w:val="FirstParagraph"/>
      </w:pPr>
      <w:r>
        <w:t xml:space="preserve">The primary function of a Film Director is to translate a script into a compelling visual and auditory experience. In the context of Germany Berlin, where the industry values both auteur-driven cinema and socially conscious storytelling, the subject has shown exceptional promise. The director's approach to mise-en-scène is deliberate and atmospheric, often utilizing the stark, brutalist architecture of Berlin alongside its vibrant, multicultural street life to create a distinct visual language.</w:t>
      </w:r>
    </w:p>
    <w:p>
      <w:pPr>
        <w:pStyle w:val="BodyText"/>
      </w:pPr>
      <w:r>
        <w:t xml:space="preserve">During the review of recent projects, it was noted that the director excels in character development. The ability to elicit nuanced performances from actors is a critical metric in this Peer Review Report. The director employs a collaborative rehearsal process that respects the actor's craft, a method highly regarded in the European film tradition. Furthermore, the director's editing sensibility suggests a strong grasp of pacing, ensuring that the narrative flow remains engaging without sacrificing emotional resonance.</w:t>
      </w:r>
    </w:p>
    <w:bookmarkEnd w:id="22"/>
    <w:bookmarkStart w:id="23" w:name="X974f2040e7745536a427fe023ebe09fde3d9467"/>
    <w:p>
      <w:pPr>
        <w:pStyle w:val="Heading2"/>
      </w:pPr>
      <w:r>
        <w:t xml:space="preserve">3. Operational Leadership and On-Set Management</w:t>
      </w:r>
    </w:p>
    <w:p>
      <w:pPr>
        <w:pStyle w:val="FirstParagraph"/>
      </w:pPr>
      <w:r>
        <w:t xml:space="preserve">Beyond artistic merit, a Film Director must function as an effective leader within a complex production hierarchy. The German film industry is known for its structured workflows and strict adherence to safety and labor regulations. This Peer Review Report highlights the director's ability to navigate these requirements with professionalism.</w:t>
      </w:r>
    </w:p>
    <w:p>
      <w:pPr>
        <w:pStyle w:val="BodyText"/>
      </w:pPr>
      <w:r>
        <w:t xml:space="preserve">Observations from crew members and department heads indicate that the director maintains a calm and focused environment on set. In Germany Berlin, where productions often involve international crews and tight shooting schedules due to high demand for locations, the director's organizational skills are paramount. The subject demonstrates clear communication, ensuring that the creative vision is understood by cinematographers, production designers, and sound engineers alike. This clarity minimizes errors and maximizes efficiency, contributing to the overall budgetary health of the production.</w:t>
      </w:r>
    </w:p>
    <w:bookmarkEnd w:id="23"/>
    <w:bookmarkStart w:id="24" w:name="cultural-integration-and-local-context"/>
    <w:p>
      <w:pPr>
        <w:pStyle w:val="Heading2"/>
      </w:pPr>
      <w:r>
        <w:t xml:space="preserve">4. Cultural Integration and Local Context</w:t>
      </w:r>
    </w:p>
    <w:p>
      <w:pPr>
        <w:pStyle w:val="FirstParagraph"/>
      </w:pPr>
      <w:r>
        <w:t xml:space="preserve">Operating in Germany Berlin requires a deep sensitivity to local culture, history, and language. This Peer Review Report assesses the director's integration into the local film ecosystem. The subject has shown a commendable effort to collaborate with local talent, including hiring German crew members and utilizing regional resources. This not only supports the local economy but also enriches the authenticity of the productions.</w:t>
      </w:r>
    </w:p>
    <w:p>
      <w:pPr>
        <w:pStyle w:val="BodyText"/>
      </w:pPr>
      <w:r>
        <w:t xml:space="preserve">The director's work often reflects an understanding of the socio-political nuances of Berlin, avoiding clichés while exploring themes relevant to the city's identity. This cultural competence is essential for securing funding from German public broadcasters and film funds, which prioritize projects that contribute to the cultural discourse of the region.</w:t>
      </w:r>
    </w:p>
    <w:bookmarkEnd w:id="24"/>
    <w:bookmarkStart w:id="25" w:name="areas-for-development"/>
    <w:p>
      <w:pPr>
        <w:pStyle w:val="Heading2"/>
      </w:pPr>
      <w:r>
        <w:t xml:space="preserve">5. Areas for Development</w:t>
      </w:r>
    </w:p>
    <w:p>
      <w:pPr>
        <w:pStyle w:val="FirstParagraph"/>
      </w:pPr>
      <w:r>
        <w:t xml:space="preserve">While the overall assessment is positive, this Peer Review Report identifies areas for continued growth. The director is encouraged to further develop skills in budget forecasting and risk management. As projects scale in complexity, a deeper understanding of the financial implications of creative decisions will be beneficial. Additionally, expanding the network of international co-producers could open new avenues for distribution, allowing the director's work to reach a broader global audience while maintaining its Berlin roots.</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Film Director possesses the artistic vision, technical proficiency, and leadership qualities necessary to succeed in the competitive landscape of Germany Berlin. The subject's commitment to high-quality storytelling and professional conduct aligns with the standards of the European film industry.</w:t>
      </w:r>
    </w:p>
    <w:p>
      <w:pPr>
        <w:pStyle w:val="BodyText"/>
      </w:pPr>
      <w:r>
        <w:t xml:space="preserve">The review panel recommends the director for consideration in upcoming funding rounds and production opportunities. We anticipate that with continued experience and refinement of management skills, the director will make significant contributions to the cinematic heritage of Berlin and beyond.</w:t>
      </w:r>
    </w:p>
    <w:p>
      <w:pPr>
        <w:pStyle w:val="BodyText"/>
      </w:pPr>
      <w:r>
        <w:rPr>
          <w:bCs/>
          <w:b/>
        </w:rPr>
        <w:t xml:space="preserve">Lead Reviewer</w:t>
      </w:r>
      <w:r>
        <w:br/>
      </w:r>
      <w:r>
        <w:t xml:space="preserve">Dr. Elena Weber</w:t>
      </w:r>
      <w:r>
        <w:br/>
      </w:r>
      <w:r>
        <w:t xml:space="preserve">Chair of Artistic Standards</w:t>
      </w:r>
      <w:r>
        <w:br/>
      </w:r>
      <w:r>
        <w:t xml:space="preserve">Berlin Independent Filmmakers Association</w:t>
      </w:r>
    </w:p>
    <w:p>
      <w:pPr>
        <w:pStyle w:val="BodyText"/>
      </w:pPr>
      <w:r>
        <w:rPr>
          <w:bCs/>
          <w:b/>
        </w:rPr>
        <w:t xml:space="preserve">Co-Reviewer</w:t>
      </w:r>
      <w:r>
        <w:br/>
      </w:r>
      <w:r>
        <w:t xml:space="preserve">Thomas Müller</w:t>
      </w:r>
      <w:r>
        <w:br/>
      </w:r>
      <w:r>
        <w:t xml:space="preserve">Production Consultant</w:t>
      </w:r>
      <w:r>
        <w:br/>
      </w:r>
      <w:r>
        <w:t xml:space="preserve">Germany Berlin Film Office</w:t>
      </w:r>
    </w:p>
    <w:p>
      <w:pPr>
        <w:pStyle w:val="BodyText"/>
      </w:pPr>
      <w:r>
        <w:t xml:space="preserve">This document is confidential and intended solely for the use of the subject and authorized stakeholders.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Berlin, Germany</dc:title>
  <dc:creator/>
  <dc:language>en</dc:language>
  <cp:keywords/>
  <dcterms:created xsi:type="dcterms:W3CDTF">2026-10-10T03:18:17Z</dcterms:created>
  <dcterms:modified xsi:type="dcterms:W3CDTF">2026-10-10T03:18:17Z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