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Film Director</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Munich Film Commission &amp; Industry Stakeholders</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professional capabilities, artistic vision, and operational efficiency of a Film Director currently active within the vibrant cinematic landscape of Germany Munich. As Munich continues to solidify its reputation as a premier hub for European film production, the standards for creative leadership have become increasingly rigorous. This document evaluates the director's performance against industry benchmarks, focusing on their ability to navigate the unique cultural and logistical environment of Bavaria while delivering high-quality cinematic content. The review concludes that the subject demonstrates exceptional proficiency in visual storytelling, crew management, and adherence to the strict production regulations inherent to the German film industry.</w:t>
      </w:r>
    </w:p>
    <w:bookmarkEnd w:id="21"/>
    <w:bookmarkStart w:id="22" w:name="Xdd3f7a2b6731f0de94d4cabddb5fb3635a2561d"/>
    <w:p>
      <w:pPr>
        <w:pStyle w:val="Heading2"/>
      </w:pPr>
      <w:r>
        <w:t xml:space="preserve">2. Contextual Background: The Munich Film Industry</w:t>
      </w:r>
    </w:p>
    <w:p>
      <w:pPr>
        <w:pStyle w:val="FirstParagraph"/>
      </w:pPr>
      <w:r>
        <w:t xml:space="preserve">To accurately assess a Film Director in this region, one must understand the specific context of Germany Munich. The city is not merely a backdrop but a dynamic participant in the filmmaking process, offering world-class facilities such as the Bavaria Film Studios and a highly skilled technical workforce. The local industry is characterized by a blend of traditional German precision and modern international collaboration. A successful director in Munich must possess the cultural intelligence to work with diverse crews, often comprising both local German talent and international professionals. Furthermore, the regulatory environment in Germany, including strict labor laws and union regulations, requires a director who is not only creatively gifted but also administratively competent and respectful of local protocols. This review examines how the subject integrates into this specific ecosystem.</w:t>
      </w:r>
    </w:p>
    <w:bookmarkEnd w:id="22"/>
    <w:bookmarkStart w:id="23" w:name="artistic-vision-and-creative-execution"/>
    <w:p>
      <w:pPr>
        <w:pStyle w:val="Heading2"/>
      </w:pPr>
      <w:r>
        <w:t xml:space="preserve">3. Artistic Vision and Creative Execution</w:t>
      </w:r>
    </w:p>
    <w:p>
      <w:pPr>
        <w:pStyle w:val="FirstParagraph"/>
      </w:pPr>
      <w:r>
        <w:t xml:space="preserve">The primary function of a Film Director is to translate a script into a compelling visual narrative. In the context of this Peer Review Report, the subject has demonstrated a sophisticated understanding of visual language. Their recent projects, shot within the Munich metropolitan area, showcase an adept ability to utilize the city's diverse architecture—from the historic Marienplatz to the modern Olympic Park—as integral narrative elements rather than mere scenery.</w:t>
      </w:r>
    </w:p>
    <w:p>
      <w:pPr>
        <w:pStyle w:val="BodyText"/>
      </w:pPr>
      <w:r>
        <w:t xml:space="preserve">The director's approach to cinematography is methodical and precise, reflecting the high standards expected in the German market. There is a notable consistency in their visual style, which balances aesthetic beauty with narrative clarity. Peer feedback indicates that the director collaborates effectively with Directors of Photography to maximize the natural lighting conditions typical of the region, often turning the challenging Bavarian weather into an atmospheric asset. This artistic maturity is crucial for maintaining the high production values that attract international co-productions to Germany Munich.</w:t>
      </w:r>
    </w:p>
    <w:bookmarkEnd w:id="23"/>
    <w:bookmarkStart w:id="24" w:name="leadership-and-crew-management"/>
    <w:p>
      <w:pPr>
        <w:pStyle w:val="Heading2"/>
      </w:pPr>
      <w:r>
        <w:t xml:space="preserve">4. Leadership and Crew Management</w:t>
      </w:r>
    </w:p>
    <w:p>
      <w:pPr>
        <w:pStyle w:val="FirstParagraph"/>
      </w:pPr>
      <w:r>
        <w:t xml:space="preserve">A critical component of this evaluation is the director's leadership style. Filmmaking in Germany Munich involves complex hierarchies and strong guild structures. The subject has been commended by peers for their collaborative yet decisive leadership. Unlike authoritarian approaches that can disrupt workflow, this director fosters an environment of mutual respect, which is essential for maintaining morale during long production schedules.</w:t>
      </w:r>
    </w:p>
    <w:p>
      <w:pPr>
        <w:pStyle w:val="BodyText"/>
      </w:pPr>
      <w:r>
        <w:t xml:space="preserve">Specific praise has been directed toward their ability to communicate clearly with department heads, ensuring that the creative vision is understood and executed efficiently. In a multicultural production environment, the director's ability to bridge language and cultural gaps has been particularly noteworthy. They demonstrate a deep respect for the technical expertise of the crew, a trait that is highly valued in the German professional ethos. This respectful approach minimizes on-set conflicts and ensures that production timelines are met without compromising safety or quality.</w:t>
      </w:r>
    </w:p>
    <w:bookmarkEnd w:id="24"/>
    <w:bookmarkStart w:id="25" w:name="operational-efficiency-and-compliance"/>
    <w:p>
      <w:pPr>
        <w:pStyle w:val="Heading2"/>
      </w:pPr>
      <w:r>
        <w:t xml:space="preserve">5. Operational Efficiency and Compliance</w:t>
      </w:r>
    </w:p>
    <w:p>
      <w:pPr>
        <w:pStyle w:val="FirstParagraph"/>
      </w:pPr>
      <w:r>
        <w:t xml:space="preserve">The operational aspect of directing in Germany Munich requires strict adherence to schedules and budgets. The German film industry is known for its meticulous planning, and deviations can result in significant financial and legal repercussions. This Peer Review Report highlights the subject's strong organizational skills. They consistently prepare thoroughly for shoots, utilizing detailed shot lists and storyboards that align with the production schedule.</w:t>
      </w:r>
    </w:p>
    <w:p>
      <w:pPr>
        <w:pStyle w:val="BodyText"/>
      </w:pPr>
      <w:r>
        <w:t xml:space="preserve">Furthermore, the director shows a commendable awareness of local regulations, including noise ordinances, public space permits, and labor laws regarding working hours. Their professionalism in dealing with local authorities and community stakeholders ensures that productions run smoothly without unnecessary interruptions. This operational reliability makes them a low-risk, high-reward choice for producers looking to film in the Munich region.</w:t>
      </w:r>
    </w:p>
    <w:bookmarkEnd w:id="25"/>
    <w:bookmarkStart w:id="26" w:name="recommendations-and-conclusion"/>
    <w:p>
      <w:pPr>
        <w:pStyle w:val="Heading2"/>
      </w:pPr>
      <w:r>
        <w:t xml:space="preserve">6. Recommendations and Conclusion</w:t>
      </w:r>
    </w:p>
    <w:p>
      <w:pPr>
        <w:pStyle w:val="FirstParagraph"/>
      </w:pPr>
      <w:r>
        <w:t xml:space="preserve">Based on the comprehensive analysis presented in this Peer Review Report, the Film Director in question is highly recommended for future projects within Germany Munich and beyond. Their combination of artistic vision, cultural adaptability, and operational discipline positions them as a leading figure in the contemporary European film scene.</w:t>
      </w:r>
    </w:p>
    <w:p>
      <w:pPr>
        <w:pStyle w:val="BodyText"/>
      </w:pPr>
      <w:r>
        <w:t xml:space="preserve">It is recommended that production companies and funding bodies in Munich continue to support this director's work, as their success contributes directly to the city's reputation as a world-class film destination. Future development opportunities should focus on expanding their international co-production experience, leveraging the strong network already established in the Bavarian film community.</w:t>
      </w:r>
    </w:p>
    <w:bookmarkEnd w:id="26"/>
    <w:p>
      <w:pPr>
        <w:pStyle w:val="BodyText"/>
      </w:pPr>
      <w:r>
        <w:rPr>
          <w:bCs/>
          <w:b/>
        </w:rPr>
        <w:t xml:space="preserve">Reviewed By:</w:t>
      </w:r>
    </w:p>
    <w:p>
      <w:pPr>
        <w:pStyle w:val="BodyText"/>
      </w:pPr>
      <w:r>
        <w:t xml:space="preserve">Senior Industry Peer Reviewer</w:t>
      </w:r>
    </w:p>
    <w:p>
      <w:pPr>
        <w:pStyle w:val="BodyText"/>
      </w:pPr>
      <w:r>
        <w:t xml:space="preserve">Munich Film Industry Association</w:t>
      </w:r>
    </w:p>
    <w:p>
      <w:pPr>
        <w:pStyle w:val="BodyText"/>
      </w:pPr>
      <w:r>
        <w:t xml:space="preserve">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Germany Munich</dc:title>
  <dc:creator/>
  <dc:language>en</dc:language>
  <cp:keywords/>
  <dcterms:created xsi:type="dcterms:W3CDTF">2026-10-10T02:03:32Z</dcterms:created>
  <dcterms:modified xsi:type="dcterms:W3CDTF">2026-10-10T02:03:32Z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