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t xml:space="preserve">Subject Role:</w:t>
      </w:r>
      <w:r>
        <w:t xml:space="preserve"> </w:t>
      </w:r>
      <w:r>
        <w:t xml:space="preserve">Film Director</w:t>
      </w:r>
    </w:p>
    <w:p>
      <w:pPr>
        <w:pStyle w:val="BodyText"/>
      </w:pPr>
      <w:r>
        <w:t xml:space="preserve">Location:</w:t>
      </w:r>
      <w:r>
        <w:t xml:space="preserve"> </w:t>
      </w:r>
      <w:r>
        <w:t xml:space="preserve">Malaysia Kuala Lumpur</w:t>
      </w:r>
    </w:p>
    <w:p>
      <w:pPr>
        <w:pStyle w:val="BodyText"/>
      </w:pPr>
      <w:r>
        <w:t xml:space="preserve">Project Type:</w:t>
      </w:r>
      <w:r>
        <w:t xml:space="preserve"> </w:t>
      </w:r>
      <w:r>
        <w:t xml:space="preserve">Feature Film / Commercial Production</w:t>
      </w:r>
    </w:p>
    <w:p>
      <w:pPr>
        <w:pStyle w:val="BodyText"/>
      </w:pPr>
      <w:r>
        <w:t xml:space="preserve">Report Date:</w:t>
      </w:r>
      <w:r>
        <w:t xml:space="preserve"> </w:t>
      </w:r>
      <w:r>
        <w:t xml:space="preserve">October 24, 2023</w:t>
      </w:r>
    </w:p>
    <w:p>
      <w:pPr>
        <w:pStyle w:val="BodyText"/>
      </w:pPr>
      <w:r>
        <w:t xml:space="preserve">Review ID:</w:t>
      </w:r>
      <w:r>
        <w:t xml:space="preserve"> </w:t>
      </w:r>
      <w:r>
        <w:t xml:space="preserve">KL-FD-2023-089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creative vision, and operational management of a Film Director based in Malaysia Kuala Lumpur. The assessment is conducted by a panel of senior industry peers, including producers, cinematographers, and fellow directors operating within the vibrant Southeast Asian film ecosystem. The primary objective of this review is to benchmark the director's capabilities against international standards while considering the unique cultural and logistical landscape of Kuala Lumpur.</w:t>
      </w:r>
    </w:p>
    <w:p>
      <w:pPr>
        <w:pStyle w:val="BodyText"/>
      </w:pPr>
      <w:r>
        <w:t xml:space="preserve">The subject has demonstrated a robust ability to navigate the complexities of the Malaysian film industry, balancing artistic integrity with commercial viability. This report details specific competencies, areas of excellence, and recommendations for professional growth.</w:t>
      </w:r>
    </w:p>
    <w:bookmarkEnd w:id="21"/>
    <w:bookmarkStart w:id="22" w:name="X690dff41165e70723d4d33b08882cd088ccfd85"/>
    <w:p>
      <w:pPr>
        <w:pStyle w:val="Heading2"/>
      </w:pPr>
      <w:r>
        <w:t xml:space="preserve">2. Contextual Analysis: The Kuala Lumpur Landscape</w:t>
      </w:r>
    </w:p>
    <w:p>
      <w:pPr>
        <w:pStyle w:val="FirstParagraph"/>
      </w:pPr>
      <w:r>
        <w:t xml:space="preserve">Directing in Malaysia Kuala Lumpur presents a unique set of challenges and opportunities. As a multicultural hub, the city offers a rich tapestry of narratives, visual aesthetics, and talent pools. However, it also requires a Film Director to possess high cultural intelligence and adaptability. This review specifically evaluates how the subject leverages the Kuala Lumpur environment to enhance storytelling.</w:t>
      </w:r>
    </w:p>
    <w:p>
      <w:pPr>
        <w:pStyle w:val="BodyText"/>
      </w:pPr>
      <w:r>
        <w:t xml:space="preserve">The assessment considers the director's proficiency in managing diverse crews, navigating local regulatory frameworks (such as those set by the Malaysian Communications and Multimedia Commission), and utilizing the city's iconic urban and natural landscapes effectively. The ability to integrate local Malay, Chinese, Indian, and indigenous influences into a cohesive visual language is a critical metric in this review.</w:t>
      </w:r>
    </w:p>
    <w:bookmarkEnd w:id="22"/>
    <w:bookmarkStart w:id="26" w:name="core-competency-assessment"/>
    <w:p>
      <w:pPr>
        <w:pStyle w:val="Heading2"/>
      </w:pPr>
      <w:r>
        <w:t xml:space="preserve">3. Core Competency Assessment</w:t>
      </w:r>
    </w:p>
    <w:bookmarkStart w:id="23" w:name="creative-vision-and-storytelling"/>
    <w:p>
      <w:pPr>
        <w:pStyle w:val="Heading3"/>
      </w:pPr>
      <w:r>
        <w:t xml:space="preserve">3.1 Creative Vision and Storytelling</w:t>
      </w:r>
    </w:p>
    <w:p>
      <w:pPr>
        <w:pStyle w:val="FirstParagraph"/>
      </w:pPr>
      <w:r>
        <w:t xml:space="preserve">The Film Director exhibits a strong command of narrative structure and visual composition. In recent projects shot within the Klang Valley, the subject has successfully translated complex scripts into compelling visual sequences. The use of lighting and camera movement reflects a sophisticated understanding of cinematic grammar.</w:t>
      </w:r>
    </w:p>
    <w:p>
      <w:pPr>
        <w:pStyle w:val="BodyText"/>
      </w:pPr>
      <w:r>
        <w:rPr>
          <w:bCs/>
          <w:b/>
        </w:rPr>
        <w:t xml:space="preserve">Strengths:</w:t>
      </w:r>
    </w:p>
    <w:p>
      <w:pPr>
        <w:numPr>
          <w:ilvl w:val="0"/>
          <w:numId w:val="1001"/>
        </w:numPr>
        <w:pStyle w:val="Compact"/>
      </w:pPr>
      <w:r>
        <w:t xml:space="preserve">Ability to evoke emotional resonance through subtle visual cues.</w:t>
      </w:r>
    </w:p>
    <w:p>
      <w:pPr>
        <w:numPr>
          <w:ilvl w:val="0"/>
          <w:numId w:val="1001"/>
        </w:numPr>
        <w:pStyle w:val="Compact"/>
      </w:pPr>
      <w:r>
        <w:t xml:space="preserve">Effective integration of Kuala Lumpur's urban architecture into the narrative backdrop.</w:t>
      </w:r>
    </w:p>
    <w:p>
      <w:pPr>
        <w:numPr>
          <w:ilvl w:val="0"/>
          <w:numId w:val="1001"/>
        </w:numPr>
        <w:pStyle w:val="Compact"/>
      </w:pPr>
      <w:r>
        <w:t xml:space="preserve">Strong collaboration with screenwriters to refine dialogue and pacing.</w:t>
      </w:r>
    </w:p>
    <w:bookmarkEnd w:id="23"/>
    <w:bookmarkStart w:id="24" w:name="leadership-and-crew-management"/>
    <w:p>
      <w:pPr>
        <w:pStyle w:val="Heading3"/>
      </w:pPr>
      <w:r>
        <w:t xml:space="preserve">3.2 Leadership and Crew Management</w:t>
      </w:r>
    </w:p>
    <w:p>
      <w:pPr>
        <w:pStyle w:val="FirstParagraph"/>
      </w:pPr>
      <w:r>
        <w:t xml:space="preserve">A Film Director's success is heavily dependent on their ability to lead a large, multidisciplinary team. In the context of Malaysia Kuala Lumpur, where crews often comprise individuals from various cultural and linguistic backgrounds, clear communication is paramount. The subject has been commended for fostering an inclusive and respectful set environment.</w:t>
      </w:r>
    </w:p>
    <w:p>
      <w:pPr>
        <w:pStyle w:val="BodyText"/>
      </w:pPr>
      <w:r>
        <w:rPr>
          <w:bCs/>
          <w:b/>
        </w:rPr>
        <w:t xml:space="preserve">Observations:</w:t>
      </w:r>
    </w:p>
    <w:p>
      <w:pPr>
        <w:numPr>
          <w:ilvl w:val="0"/>
          <w:numId w:val="1002"/>
        </w:numPr>
        <w:pStyle w:val="Compact"/>
      </w:pPr>
      <w:r>
        <w:t xml:space="preserve">Demonstrates patience and clarity when conveying vision to department heads.</w:t>
      </w:r>
    </w:p>
    <w:p>
      <w:pPr>
        <w:numPr>
          <w:ilvl w:val="0"/>
          <w:numId w:val="1002"/>
        </w:numPr>
        <w:pStyle w:val="Compact"/>
      </w:pPr>
      <w:r>
        <w:t xml:space="preserve">Effectively manages time constraints during location shoots in busy areas like Bukit Bintang or Petaling Street.</w:t>
      </w:r>
    </w:p>
    <w:p>
      <w:pPr>
        <w:numPr>
          <w:ilvl w:val="0"/>
          <w:numId w:val="1002"/>
        </w:numPr>
        <w:pStyle w:val="Compact"/>
      </w:pPr>
      <w:r>
        <w:t xml:space="preserve">Encourages creative input from cinematographers and production designers, leading to innovative solutions.</w:t>
      </w:r>
    </w:p>
    <w:bookmarkEnd w:id="24"/>
    <w:bookmarkStart w:id="25" w:name="technical-proficiency"/>
    <w:p>
      <w:pPr>
        <w:pStyle w:val="Heading3"/>
      </w:pPr>
      <w:r>
        <w:t xml:space="preserve">3.3 Technical Proficiency</w:t>
      </w:r>
    </w:p>
    <w:p>
      <w:pPr>
        <w:pStyle w:val="FirstParagraph"/>
      </w:pPr>
      <w:r>
        <w:t xml:space="preserve">The subject maintains a high level of technical awareness, staying current with evolving filmmaking technologies. This includes proficiency with modern digital cinema cameras, drone cinematography regulations in Malaysia, and post-production workflows. The director's ability to make informed technical decisions ensures that the final product meets broadcast and theatrical standards.</w:t>
      </w:r>
    </w:p>
    <w:bookmarkEnd w:id="25"/>
    <w:bookmarkEnd w:id="26"/>
    <w:bookmarkStart w:id="27" w:name="quantitative-performance-metrics"/>
    <w:p>
      <w:pPr>
        <w:pStyle w:val="Heading2"/>
      </w:pPr>
      <w:r>
        <w:t xml:space="preserve">4. Quantitative Performance Metrics</w:t>
      </w:r>
    </w:p>
    <w:p>
      <w:pPr>
        <w:pStyle w:val="FirstParagraph"/>
      </w:pPr>
      <w:r>
        <w:t xml:space="preserve">Creative Originality</w:t>
      </w:r>
      <w:r>
        <w:t xml:space="preserve"> </w:t>
      </w:r>
      <w:r>
        <w:t xml:space="preserve">9.2 / 10</w:t>
      </w:r>
    </w:p>
    <w:p>
      <w:pPr>
        <w:pStyle w:val="BodyText"/>
      </w:pPr>
      <w:r>
        <w:t xml:space="preserve">On-Set Leadership</w:t>
      </w:r>
      <w:r>
        <w:t xml:space="preserve"> </w:t>
      </w:r>
      <w:r>
        <w:t xml:space="preserve">8.8 / 10</w:t>
      </w:r>
    </w:p>
    <w:p>
      <w:pPr>
        <w:pStyle w:val="BodyText"/>
      </w:pPr>
      <w:r>
        <w:t xml:space="preserve">Budget &amp; Schedule Adherence</w:t>
      </w:r>
      <w:r>
        <w:t xml:space="preserve"> </w:t>
      </w:r>
      <w:r>
        <w:t xml:space="preserve">8.5 / 10</w:t>
      </w:r>
    </w:p>
    <w:p>
      <w:pPr>
        <w:pStyle w:val="BodyText"/>
      </w:pPr>
      <w:r>
        <w:t xml:space="preserve">Cultural Sensitivity (KL Context)</w:t>
      </w:r>
      <w:r>
        <w:t xml:space="preserve"> </w:t>
      </w:r>
      <w:r>
        <w:t xml:space="preserve">9.5 / 10</w:t>
      </w:r>
    </w:p>
    <w:p>
      <w:pPr>
        <w:pStyle w:val="BodyText"/>
      </w:pPr>
      <w:r>
        <w:t xml:space="preserve">Technical Execution</w:t>
      </w:r>
      <w:r>
        <w:t xml:space="preserve"> </w:t>
      </w:r>
      <w:r>
        <w:t xml:space="preserve">8.9 / 10</w:t>
      </w:r>
    </w:p>
    <w:p>
      <w:pPr>
        <w:pStyle w:val="BodyText"/>
      </w:pPr>
      <w:r>
        <w:t xml:space="preserve">Overall Peer Rating</w:t>
      </w:r>
      <w:r>
        <w:t xml:space="preserve"> </w:t>
      </w:r>
      <w:r>
        <w:t xml:space="preserve">9.0 / 10</w:t>
      </w:r>
    </w:p>
    <w:bookmarkEnd w:id="27"/>
    <w:bookmarkStart w:id="28" w:name="areas-for-improvement"/>
    <w:p>
      <w:pPr>
        <w:pStyle w:val="Heading2"/>
      </w:pPr>
      <w:r>
        <w:t xml:space="preserve">5. Areas for Improvement</w:t>
      </w:r>
    </w:p>
    <w:p>
      <w:pPr>
        <w:pStyle w:val="FirstParagraph"/>
      </w:pPr>
      <w:r>
        <w:t xml:space="preserve">While the Film Director performs at a high level, this Peer Review Report identifies specific areas for enhancement to further elevate their career trajectory in Malaysia Kuala Lumpur and beyond.</w:t>
      </w:r>
    </w:p>
    <w:p>
      <w:pPr>
        <w:numPr>
          <w:ilvl w:val="0"/>
          <w:numId w:val="1003"/>
        </w:numPr>
        <w:pStyle w:val="Compact"/>
      </w:pPr>
      <w:r>
        <w:rPr>
          <w:bCs/>
          <w:b/>
        </w:rPr>
        <w:t xml:space="preserve">International Co-Production Strategy:</w:t>
      </w:r>
      <w:r>
        <w:t xml:space="preserve"> </w:t>
      </w:r>
      <w:r>
        <w:t xml:space="preserve">The subject should actively seek opportunities to collaborate with international partners. Leveraging Kuala Lumpur's status as a regional hub can open doors to global funding and distribution networks.</w:t>
      </w:r>
    </w:p>
    <w:p>
      <w:pPr>
        <w:numPr>
          <w:ilvl w:val="0"/>
          <w:numId w:val="1003"/>
        </w:numPr>
        <w:pStyle w:val="Compact"/>
      </w:pPr>
      <w:r>
        <w:rPr>
          <w:bCs/>
          <w:b/>
        </w:rPr>
        <w:t xml:space="preserve">Post-Production Involvement:</w:t>
      </w:r>
      <w:r>
        <w:t xml:space="preserve"> </w:t>
      </w:r>
      <w:r>
        <w:t xml:space="preserve">Increasing engagement during the editing and sound design phases could ensure a tighter alignment between the director's vision and the final cut.</w:t>
      </w:r>
    </w:p>
    <w:p>
      <w:pPr>
        <w:numPr>
          <w:ilvl w:val="0"/>
          <w:numId w:val="1003"/>
        </w:numPr>
        <w:pStyle w:val="Compact"/>
      </w:pPr>
      <w:r>
        <w:rPr>
          <w:bCs/>
          <w:b/>
        </w:rPr>
        <w:t xml:space="preserve">Mentorship:</w:t>
      </w:r>
      <w:r>
        <w:t xml:space="preserve"> </w:t>
      </w:r>
      <w:r>
        <w:t xml:space="preserve">As a senior figure, the director is encouraged to mentor emerging filmmakers in the Malaysian industry, contributing to the sustainability and growth of the local film community.</w:t>
      </w:r>
    </w:p>
    <w:bookmarkEnd w:id="28"/>
    <w:bookmarkStart w:id="29" w:name="conclusion-and-recommendations"/>
    <w:p>
      <w:pPr>
        <w:pStyle w:val="Heading2"/>
      </w:pPr>
      <w:r>
        <w:t xml:space="preserve">6. Conclusion and Recommendations</w:t>
      </w:r>
    </w:p>
    <w:p>
      <w:pPr>
        <w:pStyle w:val="FirstParagraph"/>
      </w:pPr>
      <w:r>
        <w:t xml:space="preserve">This Peer Review Report concludes that the subject is a highly competent and visionary Film Director. Their work significantly contributes to the cultural and artistic landscape of Malaysia Kuala Lumpur. The combination of technical skill, cultural awareness, and strong leadership makes them a valuable asset to any production.</w:t>
      </w:r>
    </w:p>
    <w:p>
      <w:pPr>
        <w:pStyle w:val="BodyText"/>
      </w:pPr>
      <w:r>
        <w:rPr>
          <w:bCs/>
          <w:b/>
        </w:rPr>
        <w:t xml:space="preserve">Recommendation:</w:t>
      </w:r>
      <w:r>
        <w:t xml:space="preserve"> </w:t>
      </w:r>
      <w:r>
        <w:t xml:space="preserve">The panel unanimously recommends the subject for lead director roles in high-budget feature films and international co-productions. Continued professional development in global market strategies is advised to maximize their impact.</w:t>
      </w:r>
    </w:p>
    <w:bookmarkEnd w:id="29"/>
    <w:p>
      <w:pPr>
        <w:pStyle w:val="BodyText"/>
      </w:pPr>
      <w:r>
        <w:rPr>
          <w:bCs/>
          <w:b/>
        </w:rPr>
        <w:t xml:space="preserve">Lead Reviewer:</w:t>
      </w:r>
      <w:r>
        <w:br/>
      </w:r>
      <w:r>
        <w:t xml:space="preserve">Senior Producer, Malaysian Film Commission</w:t>
      </w:r>
    </w:p>
    <w:p>
      <w:pPr>
        <w:pStyle w:val="BodyText"/>
      </w:pPr>
      <w:r>
        <w:rPr>
          <w:bCs/>
          <w:b/>
        </w:rPr>
        <w:t xml:space="preserve">Co-Reviewer:</w:t>
      </w:r>
      <w:r>
        <w:br/>
      </w:r>
      <w:r>
        <w:t xml:space="preserve">Award-Winning Cinematographer, Kuala Lumpur</w:t>
      </w:r>
    </w:p>
    <w:p>
      <w:pPr>
        <w:pStyle w:val="BodyText"/>
      </w:pPr>
      <w:r>
        <w:t xml:space="preserve">© 2023 Peer Review Board for Malaysian Filmmaking.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Kuala Lumpur, Malaysia</dc:title>
  <dc:creator/>
  <dc:language>en</dc:language>
  <cp:keywords/>
  <dcterms:created xsi:type="dcterms:W3CDTF">2026-10-10T05:55:03Z</dcterms:created>
  <dcterms:modified xsi:type="dcterms:W3CDTF">2026-10-10T05:55:03Z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