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Film Director</w:t>
      </w:r>
    </w:p>
    <w:p>
      <w:pPr>
        <w:pStyle w:val="BodyText"/>
      </w:pPr>
      <w:r>
        <w:rPr>
          <w:bCs/>
          <w:b/>
        </w:rPr>
        <w:t xml:space="preserve">Location:</w:t>
      </w:r>
      <w:r>
        <w:t xml:space="preserve"> </w:t>
      </w:r>
      <w:r>
        <w:t xml:space="preserve">Abu Dhabi, United Arab Emirates</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Abu Dhabi Film Commission Peer Review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creative output, and operational compliance of a senior Film Director currently operating within the emirate of Abu Dhabi, United Arab Emirates. The purpose of this review is to ensure alignment with the strategic vision of the Abu Dhabi Department of Culture and Tourism (DCT) and to validate the director's contribution to the growing cinematic landscape of the region.</w:t>
      </w:r>
    </w:p>
    <w:p>
      <w:pPr>
        <w:pStyle w:val="BodyText"/>
      </w:pPr>
      <w:r>
        <w:t xml:space="preserve">The review panel, consisting of industry veterans and cultural stakeholders, has assessed the subject's recent body of work, specifically focusing on productions filmed within the United Arab Emirates Abu Dhabi jurisdiction. The findings indicate a high level of artistic merit, technical proficiency, and a commendable commitment to cultural sensitivity and local economic integration.</w:t>
      </w:r>
    </w:p>
    <w:bookmarkEnd w:id="21"/>
    <w:bookmarkStart w:id="22" w:name="context-and-scope"/>
    <w:p>
      <w:pPr>
        <w:pStyle w:val="Heading2"/>
      </w:pPr>
      <w:r>
        <w:t xml:space="preserve">2. Context and Scope</w:t>
      </w:r>
    </w:p>
    <w:p>
      <w:pPr>
        <w:pStyle w:val="FirstParagraph"/>
      </w:pPr>
      <w:r>
        <w:t xml:space="preserve">The United Arab Emirates Abu Dhabi has rapidly emerged as a premier global destination for film production, driven by world-class infrastructure such as the Abu Dhabi Studios and generous incentive programs. As the industry matures, the role of the Film Director has evolved beyond mere artistic leadership to include responsibilities regarding cultural representation, logistical management, and adherence to local regulations.</w:t>
      </w:r>
    </w:p>
    <w:p>
      <w:pPr>
        <w:pStyle w:val="BodyText"/>
      </w:pPr>
      <w:r>
        <w:t xml:space="preserve">This Peer Review Report examines the following key areas:</w:t>
      </w:r>
    </w:p>
    <w:p>
      <w:pPr>
        <w:numPr>
          <w:ilvl w:val="0"/>
          <w:numId w:val="1001"/>
        </w:numPr>
        <w:pStyle w:val="Compact"/>
      </w:pPr>
      <w:r>
        <w:t xml:space="preserve">Artistic Vision and Narrative Quality.</w:t>
      </w:r>
    </w:p>
    <w:p>
      <w:pPr>
        <w:numPr>
          <w:ilvl w:val="0"/>
          <w:numId w:val="1001"/>
        </w:numPr>
        <w:pStyle w:val="Compact"/>
      </w:pPr>
      <w:r>
        <w:t xml:space="preserve">Technical Execution and Production Standards.</w:t>
      </w:r>
    </w:p>
    <w:p>
      <w:pPr>
        <w:numPr>
          <w:ilvl w:val="0"/>
          <w:numId w:val="1001"/>
        </w:numPr>
        <w:pStyle w:val="Compact"/>
      </w:pPr>
      <w:r>
        <w:t xml:space="preserve">Cultural Sensitivity and Representation of the UAE.</w:t>
      </w:r>
    </w:p>
    <w:p>
      <w:pPr>
        <w:numPr>
          <w:ilvl w:val="0"/>
          <w:numId w:val="1001"/>
        </w:numPr>
        <w:pStyle w:val="Compact"/>
      </w:pPr>
      <w:r>
        <w:t xml:space="preserve">Leadership and Crew Management.</w:t>
      </w:r>
    </w:p>
    <w:p>
      <w:pPr>
        <w:numPr>
          <w:ilvl w:val="0"/>
          <w:numId w:val="1001"/>
        </w:numPr>
        <w:pStyle w:val="Compact"/>
      </w:pPr>
      <w:r>
        <w:t xml:space="preserve">Compliance with Abu Dhabi Film Commission Guidelines.</w:t>
      </w:r>
    </w:p>
    <w:bookmarkEnd w:id="22"/>
    <w:bookmarkStart w:id="28" w:name="detailed-assessment"/>
    <w:p>
      <w:pPr>
        <w:pStyle w:val="Heading2"/>
      </w:pPr>
      <w:r>
        <w:t xml:space="preserve">3. Detailed Assessment</w:t>
      </w:r>
    </w:p>
    <w:bookmarkStart w:id="23" w:name="artistic-vision-and-narrative-quality"/>
    <w:p>
      <w:pPr>
        <w:pStyle w:val="Heading3"/>
      </w:pPr>
      <w:r>
        <w:t xml:space="preserve">3.1 Artistic Vision and Narrative Quality</w:t>
      </w:r>
    </w:p>
    <w:p>
      <w:pPr>
        <w:pStyle w:val="FirstParagraph"/>
      </w:pPr>
      <w:r>
        <w:t xml:space="preserve">The Film Director under review has demonstrated a sophisticated understanding of visual storytelling. In recent projects shot in Abu Dhabi, the director has successfully utilized the emirate's diverse landscapes—from the urban skyline of Saadiyat Island to the rugged beauty of the Liwa Desert—to enhance narrative depth. The peer panel notes that the director's ability to weave local settings into global narratives is a significant asset to the United Arab Emirates Abu Dhabi film industry. The storytelling remains compelling, engaging international audiences while maintaining authenticity.</w:t>
      </w:r>
    </w:p>
    <w:bookmarkEnd w:id="23"/>
    <w:bookmarkStart w:id="24" w:name="Xc11d87ef006e00e4e8890034f9d86c9966f58a5"/>
    <w:p>
      <w:pPr>
        <w:pStyle w:val="Heading3"/>
      </w:pPr>
      <w:r>
        <w:t xml:space="preserve">3.2 Technical Execution and Production Standards</w:t>
      </w:r>
    </w:p>
    <w:p>
      <w:pPr>
        <w:pStyle w:val="FirstParagraph"/>
      </w:pPr>
      <w:r>
        <w:t xml:space="preserve">From a technical standpoint, the Film Director's work meets international standards of excellence. The review highlights efficient use of Abu Dhabi Studios' facilities, showcasing a seamless integration of practical effects and digital post-production. The director's collaboration with local technical crews has been noted as highly effective, fostering knowledge transfer and skill development within the local workforce. This aligns with the broader goals of the Abu Dhabi government to build a sustainable, self-sufficient media ecosystem.</w:t>
      </w:r>
    </w:p>
    <w:bookmarkEnd w:id="24"/>
    <w:bookmarkStart w:id="25" w:name="cultural-sensitivity-and-representation"/>
    <w:p>
      <w:pPr>
        <w:pStyle w:val="Heading3"/>
      </w:pPr>
      <w:r>
        <w:t xml:space="preserve">3.3 Cultural Sensitivity and Representation</w:t>
      </w:r>
    </w:p>
    <w:p>
      <w:pPr>
        <w:pStyle w:val="FirstParagraph"/>
      </w:pPr>
      <w:r>
        <w:t xml:space="preserve">A critical component of this Peer Review Report is the assessment of cultural representation. Operating in the United Arab Emirates Abu Dhabi requires a nuanced understanding of local customs, traditions, and values. The Film Director has been commended for their respectful portrayal of Emirati culture and society. There were no instances of cultural misrepresentation or insensitivity identified during the review period. The director actively consulted with local cultural advisors, ensuring that the depiction of the region was accurate, dignified, and positive.</w:t>
      </w:r>
    </w:p>
    <w:bookmarkEnd w:id="25"/>
    <w:bookmarkStart w:id="26" w:name="leadership-and-crew-management"/>
    <w:p>
      <w:pPr>
        <w:pStyle w:val="Heading3"/>
      </w:pPr>
      <w:r>
        <w:t xml:space="preserve">3.4 Leadership and Crew Management</w:t>
      </w:r>
    </w:p>
    <w:p>
      <w:pPr>
        <w:pStyle w:val="FirstParagraph"/>
      </w:pPr>
      <w:r>
        <w:t xml:space="preserve">The review process included interviews with key crew members, including producers, cinematographers, and local talent. Feedback regarding the Film Director's leadership style was overwhelmingly positive. The director is described as collaborative, inclusive, and professional. Their ability to manage a diverse, multinational crew while maintaining a harmonious set environment is particularly noteworthy. This leadership quality is essential for the success of large-scale productions in Abu Dhabi.</w:t>
      </w:r>
    </w:p>
    <w:bookmarkEnd w:id="26"/>
    <w:bookmarkStart w:id="27" w:name="compliance-and-regulatory-adherence"/>
    <w:p>
      <w:pPr>
        <w:pStyle w:val="Heading3"/>
      </w:pPr>
      <w:r>
        <w:t xml:space="preserve">3.5 Compliance and Regulatory Adherence</w:t>
      </w:r>
    </w:p>
    <w:p>
      <w:pPr>
        <w:pStyle w:val="FirstParagraph"/>
      </w:pPr>
      <w:r>
        <w:t xml:space="preserve">The Film Director has demonstrated full compliance with all regulations set forth by the Abu Dhabi Film Commission and relevant government authorities. Permits were obtained in a timely manner, and all productions adhered to safety standards and local laws. This Peer Review Report confirms that the director operates with integrity and respects the legal framework of the United Arab Emirates Abu Dhabi.</w:t>
      </w:r>
    </w:p>
    <w:bookmarkEnd w:id="27"/>
    <w:bookmarkEnd w:id="28"/>
    <w:bookmarkStart w:id="29" w:name="recommendations"/>
    <w:p>
      <w:pPr>
        <w:pStyle w:val="Heading2"/>
      </w:pPr>
      <w:r>
        <w:t xml:space="preserve">4. Recommendations</w:t>
      </w:r>
    </w:p>
    <w:p>
      <w:pPr>
        <w:pStyle w:val="FirstParagraph"/>
      </w:pPr>
      <w:r>
        <w:t xml:space="preserve">Based on the comprehensive evaluation conducted by the peer panel, the following recommendations are made:</w:t>
      </w:r>
    </w:p>
    <w:p>
      <w:pPr>
        <w:numPr>
          <w:ilvl w:val="0"/>
          <w:numId w:val="1002"/>
        </w:numPr>
        <w:pStyle w:val="Compact"/>
      </w:pPr>
      <w:r>
        <w:rPr>
          <w:bCs/>
          <w:b/>
        </w:rPr>
        <w:t xml:space="preserve">Continued Support:</w:t>
      </w:r>
      <w:r>
        <w:t xml:space="preserve"> </w:t>
      </w:r>
      <w:r>
        <w:t xml:space="preserve">The Abu Dhabi Film Commission should continue to support this Film Director through access to funding incentives and studio resources.</w:t>
      </w:r>
    </w:p>
    <w:p>
      <w:pPr>
        <w:numPr>
          <w:ilvl w:val="0"/>
          <w:numId w:val="1002"/>
        </w:numPr>
        <w:pStyle w:val="Compact"/>
      </w:pPr>
      <w:r>
        <w:rPr>
          <w:bCs/>
          <w:b/>
        </w:rPr>
        <w:t xml:space="preserve">Mentorship Role:</w:t>
      </w:r>
      <w:r>
        <w:t xml:space="preserve"> </w:t>
      </w:r>
      <w:r>
        <w:t xml:space="preserve">Given their experience and positive impact, the director should be encouraged to take on a mentorship role for emerging Emirati filmmakers.</w:t>
      </w:r>
    </w:p>
    <w:p>
      <w:pPr>
        <w:numPr>
          <w:ilvl w:val="0"/>
          <w:numId w:val="1002"/>
        </w:numPr>
        <w:pStyle w:val="Compact"/>
      </w:pPr>
      <w:r>
        <w:rPr>
          <w:bCs/>
          <w:b/>
        </w:rPr>
        <w:t xml:space="preserve">Local Collaboration:</w:t>
      </w:r>
      <w:r>
        <w:t xml:space="preserve"> </w:t>
      </w:r>
      <w:r>
        <w:t xml:space="preserve">Future projects should further increase the ratio of local Emirati talent in key creative positions to strengthen the local industry.</w:t>
      </w:r>
    </w:p>
    <w:bookmarkEnd w:id="29"/>
    <w:bookmarkStart w:id="30" w:name="conclusion"/>
    <w:p>
      <w:pPr>
        <w:pStyle w:val="Heading2"/>
      </w:pPr>
      <w:r>
        <w:t xml:space="preserve">5. Conclusion</w:t>
      </w:r>
    </w:p>
    <w:p>
      <w:pPr>
        <w:pStyle w:val="FirstParagraph"/>
      </w:pPr>
      <w:r>
        <w:t xml:space="preserve">This Peer Review Report concludes that the Film Director in question is a highly competent, culturally aware, and professionally exemplary figure within the industry. Their work significantly contributes to the reputation of Abu Dhabi as a world-class film production hub. The director's commitment to quality, compliance, and cultural respect makes them a valuable asset to the United Arab Emirates Abu Dhabi creative economy. The panel unanimously recommends the continuation of their professional activities within the emirate.</w:t>
      </w:r>
    </w:p>
    <w:bookmarkEnd w:id="30"/>
    <w:bookmarkStart w:id="31" w:name="signatures"/>
    <w:p>
      <w:pPr>
        <w:pStyle w:val="Heading2"/>
      </w:pPr>
      <w:r>
        <w:t xml:space="preserve">6.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Affiliation</w:t>
            </w:r>
          </w:p>
        </w:tc>
        <w:tc>
          <w:tcPr/>
          <w:p>
            <w:pPr>
              <w:pStyle w:val="Compact"/>
              <w:jc w:val="left"/>
            </w:pPr>
            <w:r>
              <w:t xml:space="preserve">Signature</w:t>
            </w:r>
          </w:p>
        </w:tc>
      </w:tr>
      <w:tr>
        <w:tc>
          <w:tcPr/>
          <w:p>
            <w:pPr>
              <w:pStyle w:val="Compact"/>
              <w:jc w:val="left"/>
            </w:pPr>
            <w:r>
              <w:t xml:space="preserve">Dr. Ahmed Al Mansoori</w:t>
            </w:r>
          </w:p>
        </w:tc>
        <w:tc>
          <w:tcPr/>
          <w:p>
            <w:pPr>
              <w:pStyle w:val="Compact"/>
              <w:jc w:val="left"/>
            </w:pPr>
            <w:r>
              <w:t xml:space="preserve">Lead Reviewer</w:t>
            </w:r>
          </w:p>
        </w:tc>
        <w:tc>
          <w:tcPr/>
          <w:p>
            <w:pPr>
              <w:pStyle w:val="Compact"/>
              <w:jc w:val="left"/>
            </w:pPr>
            <w:r>
              <w:t xml:space="preserve">Abu Dhabi Film Commission</w:t>
            </w:r>
          </w:p>
        </w:tc>
        <w:tc>
          <w:tcPr/>
          <w:p>
            <w:pPr>
              <w:pStyle w:val="Compact"/>
              <w:jc w:val="left"/>
            </w:pPr>
            <w:r>
              <w:t xml:space="preserve">[Signed]</w:t>
            </w:r>
          </w:p>
        </w:tc>
      </w:tr>
      <w:tr>
        <w:tc>
          <w:tcPr/>
          <w:p>
            <w:pPr>
              <w:pStyle w:val="Compact"/>
              <w:jc w:val="left"/>
            </w:pPr>
            <w:r>
              <w:t xml:space="preserve">Sarah Jenkins</w:t>
            </w:r>
          </w:p>
        </w:tc>
        <w:tc>
          <w:tcPr/>
          <w:p>
            <w:pPr>
              <w:pStyle w:val="Compact"/>
              <w:jc w:val="left"/>
            </w:pPr>
            <w:r>
              <w:t xml:space="preserve">Industry Expert</w:t>
            </w:r>
          </w:p>
        </w:tc>
        <w:tc>
          <w:tcPr/>
          <w:p>
            <w:pPr>
              <w:pStyle w:val="Compact"/>
              <w:jc w:val="left"/>
            </w:pPr>
            <w:r>
              <w:t xml:space="preserve">International Film Critics Association</w:t>
            </w:r>
          </w:p>
        </w:tc>
        <w:tc>
          <w:tcPr/>
          <w:p>
            <w:pPr>
              <w:pStyle w:val="Compact"/>
              <w:jc w:val="left"/>
            </w:pPr>
            <w:r>
              <w:t xml:space="preserve">[Signed]</w:t>
            </w:r>
          </w:p>
        </w:tc>
      </w:tr>
      <w:tr>
        <w:tc>
          <w:tcPr/>
          <w:p>
            <w:pPr>
              <w:pStyle w:val="Compact"/>
              <w:jc w:val="left"/>
            </w:pPr>
            <w:r>
              <w:t xml:space="preserve">Khalid Al Shamsi</w:t>
            </w:r>
          </w:p>
        </w:tc>
        <w:tc>
          <w:tcPr/>
          <w:p>
            <w:pPr>
              <w:pStyle w:val="Compact"/>
              <w:jc w:val="left"/>
            </w:pPr>
            <w:r>
              <w:t xml:space="preserve">Cultural Advisor</w:t>
            </w:r>
          </w:p>
        </w:tc>
        <w:tc>
          <w:tcPr/>
          <w:p>
            <w:pPr>
              <w:pStyle w:val="Compact"/>
              <w:jc w:val="left"/>
            </w:pPr>
            <w:r>
              <w:t xml:space="preserve">Department of Culture and Tourism</w:t>
            </w:r>
          </w:p>
        </w:tc>
        <w:tc>
          <w:tcPr/>
          <w:p>
            <w:pPr>
              <w:pStyle w:val="Compact"/>
              <w:jc w:val="left"/>
            </w:pPr>
            <w:r>
              <w:t xml:space="preserve">[Signed]</w:t>
            </w: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Abu Dhabi</dc:title>
  <dc:creator/>
  <dc:language>en</dc:language>
  <cp:keywords/>
  <dcterms:created xsi:type="dcterms:W3CDTF">2026-10-10T05:52:49Z</dcterms:created>
  <dcterms:modified xsi:type="dcterms:W3CDTF">2026-10-10T05:52:49Z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