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Film Director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Dubai Media City Professional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creative leadership of a Film Director operating within the dynamic media landscape of Dubai, United Arab Emirates. As Dubai continues to solidify its position as a premier global hub for film production, supported by entities such as the Dubai Film Commission and the Department of Economy and Tourism, the standards for creative leadership have risen significantly. This report assesses the director’s ability to navigate the unique cultural, logistical, and artistic demands of producing high-quality cinematic content in the UAE.</w:t>
      </w:r>
    </w:p>
    <w:bookmarkEnd w:id="21"/>
    <w:bookmarkStart w:id="22" w:name="context-and-scope-of-review"/>
    <w:p>
      <w:pPr>
        <w:pStyle w:val="Heading2"/>
      </w:pPr>
      <w:r>
        <w:t xml:space="preserve">2. Context and Scope of Review</w:t>
      </w:r>
    </w:p>
    <w:p>
      <w:pPr>
        <w:pStyle w:val="FirstParagraph"/>
      </w:pPr>
      <w:r>
        <w:t xml:space="preserve">The scope of this review encompasses the director’s recent body of work produced within the United Arab Emirates, specifically focusing on projects filmed in Dubai. The assessment criteria are aligned with international industry standards while accounting for local regulations and cultural sensitivities. The review analyzes the director’s pre-production planning, on-set management, post-production oversight, and adherence to the ethical and legal frameworks governing media production in Dubai.</w:t>
      </w:r>
    </w:p>
    <w:p>
      <w:pPr>
        <w:pStyle w:val="BodyText"/>
      </w:pPr>
      <w:r>
        <w:t xml:space="preserve">The Film Director under review has been active in the region for the past three years, contributing to both local Emirati narratives and international co-productions. The peer review panel consists of senior industry professionals, including producers, cinematographers, and cultural consultants based in Dubai Media City and Dubai Studio City.</w:t>
      </w:r>
    </w:p>
    <w:bookmarkEnd w:id="22"/>
    <w:bookmarkStart w:id="23" w:name="creative-vision-and-artistic-merit"/>
    <w:p>
      <w:pPr>
        <w:pStyle w:val="Heading2"/>
      </w:pPr>
      <w:r>
        <w:t xml:space="preserve">3. Creative Vision and Artistic Merit</w:t>
      </w:r>
    </w:p>
    <w:p>
      <w:pPr>
        <w:pStyle w:val="FirstParagraph"/>
      </w:pPr>
      <w:r>
        <w:t xml:space="preserve">The primary function of a Film Director is to translate a script into a compelling visual narrative. In the context of Dubai, this requires a nuanced understanding of how to portray the city’s rapid modernization alongside its rich heritage. The director under review has demonstrated a strong ability to capture the architectural grandeur and diverse demographics of Dubai without resorting to clichés.</w:t>
      </w:r>
    </w:p>
    <w:p>
      <w:pPr>
        <w:pStyle w:val="BodyText"/>
      </w:pPr>
      <w:r>
        <w:t xml:space="preserve">The panel commends the director’s visual storytelling techniques, particularly in the use of natural lighting and location scouting. The ability to secure permits for filming in iconic locations such as the Burj Khalifa district, the Dubai Marina, and the historic Al Fahidi Neighborhood indicates a high level of professional competence and relationship management with local authorities. The director’s work reflects a respectful and authentic representation of the UAE, aligning with the national vision of promoting cultural exchange through media.</w:t>
      </w:r>
    </w:p>
    <w:bookmarkEnd w:id="23"/>
    <w:bookmarkStart w:id="24" w:name="X62e36a5f79fc2b831736fdace60a29a75481d87"/>
    <w:p>
      <w:pPr>
        <w:pStyle w:val="Heading2"/>
      </w:pPr>
      <w:r>
        <w:t xml:space="preserve">4. Technical Proficiency and Production Management</w:t>
      </w:r>
    </w:p>
    <w:p>
      <w:pPr>
        <w:pStyle w:val="FirstParagraph"/>
      </w:pPr>
      <w:r>
        <w:t xml:space="preserve">Filming in Dubai presents unique technical challenges, including extreme heat, vast desert landscapes, and complex urban logistics. This Peer Review Report highlights the director’s effective management of these environmental factors. The director has consistently demonstrated the ability to plan shooting schedules that mitigate weather-related risks while maintaining the integrity of the artistic vision.</w:t>
      </w:r>
    </w:p>
    <w:p>
      <w:pPr>
        <w:pStyle w:val="BodyText"/>
      </w:pPr>
      <w:r>
        <w:t xml:space="preserve">Furthermore, the director’s collaboration with technical departments—cinematography, sound, and art direction—has been rated as exemplary. The integration of advanced filming technologies, such as drone cinematography and virtual production techniques available in Dubai’s state-of-the-art studios, showcases the director’s commitment to staying at the forefront of industry innovation. The efficient use of resources and adherence to production timelines reflect a professional discipline that is highly valued by investors and production houses in the UAE.</w:t>
      </w:r>
    </w:p>
    <w:bookmarkEnd w:id="24"/>
    <w:bookmarkStart w:id="25" w:name="X8e2ea2d08eec2e763ec074a05653a270928f31f"/>
    <w:p>
      <w:pPr>
        <w:pStyle w:val="Heading2"/>
      </w:pPr>
      <w:r>
        <w:t xml:space="preserve">5. Cultural Sensitivity and Regulatory Compliance</w:t>
      </w:r>
    </w:p>
    <w:p>
      <w:pPr>
        <w:pStyle w:val="FirstParagraph"/>
      </w:pPr>
      <w:r>
        <w:t xml:space="preserve">A critical aspect of this review is the director’s adherence to the cultural norms and legal regulations of the United Arab Emirates. As a Film Director in Dubai, one must navigate a complex landscape of media laws that protect national values and social harmony. The panel notes that the director has consistently ensured that all content produced is compliant with the regulations set forth by the National Media Council and local free zone authorities.</w:t>
      </w:r>
    </w:p>
    <w:p>
      <w:pPr>
        <w:pStyle w:val="BodyText"/>
      </w:pPr>
      <w:r>
        <w:t xml:space="preserve">The director has shown exceptional cultural intelligence, fostering an inclusive set environment that respects the diverse nationalities of the crew and cast. This is particularly important in Dubai, where production teams are often multinational. The director’s ability to bridge cultural gaps and maintain a harmonious working environment contributes significantly to the overall success of productions and enhances the reputation of the UAE as a welcoming destination for global talent.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peer review panel, the Film Director under review is deemed to possess a high level of professional competency and artistic integrity. The director’s contributions to the film industry in Dubai are significant, helping to elevate the quality and global visibility of productions originating from the United Arab Emirates.</w:t>
      </w:r>
    </w:p>
    <w:p>
      <w:pPr>
        <w:pStyle w:val="BodyText"/>
      </w:pPr>
      <w:r>
        <w:rPr>
          <w:bCs/>
          <w:b/>
        </w:rPr>
        <w:t xml:space="preserve">Recommendations:</w:t>
      </w:r>
    </w:p>
    <w:p>
      <w:pPr>
        <w:numPr>
          <w:ilvl w:val="0"/>
          <w:numId w:val="1001"/>
        </w:numPr>
        <w:pStyle w:val="Compact"/>
      </w:pPr>
      <w:r>
        <w:t xml:space="preserve">Continue to engage with local Emirati talent to further develop authentic regional storytelling.</w:t>
      </w:r>
    </w:p>
    <w:p>
      <w:pPr>
        <w:numPr>
          <w:ilvl w:val="0"/>
          <w:numId w:val="1001"/>
        </w:numPr>
        <w:pStyle w:val="Compact"/>
      </w:pPr>
      <w:r>
        <w:t xml:space="preserve">Explore opportunities for mentorship within Dubai’s emerging film education programs to nurture the next generation of directors.</w:t>
      </w:r>
    </w:p>
    <w:p>
      <w:pPr>
        <w:numPr>
          <w:ilvl w:val="0"/>
          <w:numId w:val="1001"/>
        </w:numPr>
        <w:pStyle w:val="Compact"/>
      </w:pPr>
      <w:r>
        <w:t xml:space="preserve">Maintain strict adherence to evolving sustainability guidelines for film production in the UAE.</w:t>
      </w:r>
    </w:p>
    <w:p>
      <w:pPr>
        <w:pStyle w:val="FirstParagraph"/>
      </w:pPr>
      <w:r>
        <w:t xml:space="preserve">In conclusion, this Peer Review Report affirms the director’s status as a leading creative professional in the region. Their work not only meets but often exceeds the rigorous standards expected of a Film Director in Dubai, contributing positively to the cultural and economic growth of the media sector in the United Arab Emirates.</w:t>
      </w:r>
    </w:p>
    <w:bookmarkEnd w:id="26"/>
    <w:p>
      <w:pPr>
        <w:pStyle w:val="BodyText"/>
      </w:pPr>
      <w:r>
        <w:rPr>
          <w:bCs/>
          <w:b/>
        </w:rPr>
        <w:t xml:space="preserve">Prepared by:</w:t>
      </w:r>
    </w:p>
    <w:p>
      <w:pPr>
        <w:pStyle w:val="BodyText"/>
      </w:pPr>
      <w:r>
        <w:t xml:space="preserve">Dr. Ahmed Al-Mansouri</w:t>
      </w:r>
      <w:r>
        <w:br/>
      </w:r>
      <w:r>
        <w:t xml:space="preserve">Lead Reviewer, Dubai Media City Professional Standards Committee</w:t>
      </w:r>
    </w:p>
    <w:p>
      <w:pPr>
        <w:pStyle w:val="BodyText"/>
      </w:pPr>
      <w:r>
        <w:rPr>
          <w:bCs/>
          <w:b/>
        </w:rPr>
        <w:t xml:space="preserve">Approved by:</w:t>
      </w:r>
    </w:p>
    <w:p>
      <w:pPr>
        <w:pStyle w:val="BodyText"/>
      </w:pPr>
      <w:r>
        <w:t xml:space="preserve">Sarah Jenkins</w:t>
      </w:r>
      <w:r>
        <w:br/>
      </w:r>
      <w:r>
        <w:t xml:space="preserve">Chairperson, International Film Peer Review Board - UAE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Dubai, UAE</dc:title>
  <dc:creator/>
  <dc:language>en</dc:language>
  <cp:keywords/>
  <dcterms:created xsi:type="dcterms:W3CDTF">2026-10-10T05:52:40Z</dcterms:created>
  <dcterms:modified xsi:type="dcterms:W3CDTF">2026-10-10T05:52:40Z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