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p>
    <w:bookmarkStart w:id="27" w:name="peer-review-report-film-director"/>
    <w:p>
      <w:pPr>
        <w:pStyle w:val="Heading1"/>
      </w:pPr>
      <w:r>
        <w:t xml:space="preserve">Peer Review Report: Film Director</w:t>
      </w:r>
    </w:p>
    <w:p>
      <w:pPr>
        <w:pStyle w:val="FirstParagraph"/>
      </w:pPr>
      <w:r>
        <w:rPr>
          <w:bCs/>
          <w:b/>
        </w:rPr>
        <w:t xml:space="preserve">Subject:</w:t>
      </w:r>
      <w:r>
        <w:t xml:space="preserve"> </w:t>
      </w:r>
      <w:r>
        <w:t xml:space="preserve">Professional Competency and Artistic Merit</w:t>
      </w:r>
      <w:r>
        <w:br/>
      </w:r>
      <w:r>
        <w:rPr>
          <w:bCs/>
          <w:b/>
        </w:rPr>
        <w:t xml:space="preserve">Role:</w:t>
      </w:r>
      <w:r>
        <w:t xml:space="preserve"> </w:t>
      </w:r>
      <w:r>
        <w:t xml:space="preserve">Film Director</w:t>
      </w:r>
      <w:r>
        <w:br/>
      </w:r>
      <w:r>
        <w:rPr>
          <w:bCs/>
          <w:b/>
        </w:rPr>
        <w:t xml:space="preserve">Location:</w:t>
      </w:r>
      <w:r>
        <w:t xml:space="preserve"> </w:t>
      </w:r>
      <w:r>
        <w:t xml:space="preserve">United Kingdom London</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Industry Panel</w:t>
      </w:r>
      <w:r>
        <w:br/>
      </w:r>
      <w:r>
        <w:rPr>
          <w:bCs/>
          <w:b/>
        </w:rPr>
        <w:t xml:space="preserve">Reference ID:</w:t>
      </w:r>
      <w:r>
        <w:t xml:space="preserve"> </w:t>
      </w:r>
      <w:r>
        <w:t xml:space="preserve">UK-LON-FD-2023-089</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creative output, and leadership capabilities of a Film Director operating within the United Kingdom London film industry. The review aims to provide a comprehensive assessment of the director's adherence to industry standards, their contribution to the cultural landscape of London, and their technical proficiency in cinematic storytelling. The findings presented herein are based on a rigorous analysis of recent productions, stakeholder feedback, and comparative analysis against established benchmarks within the British film sector.</w:t>
      </w:r>
    </w:p>
    <w:bookmarkEnd w:id="20"/>
    <w:bookmarkStart w:id="21" w:name="context-and-scope"/>
    <w:p>
      <w:pPr>
        <w:pStyle w:val="Heading2"/>
      </w:pPr>
      <w:r>
        <w:t xml:space="preserve">2. Context and Scope</w:t>
      </w:r>
    </w:p>
    <w:p>
      <w:pPr>
        <w:pStyle w:val="FirstParagraph"/>
      </w:pPr>
      <w:r>
        <w:t xml:space="preserve">The United Kingdom London film industry is globally recognized for its diversity, historical significance, and high production values. As a hub for both independent cinema and major studio productions, the expectations for a Film Director in this region are exceptionally high. This review focuses on the director's ability to navigate the unique regulatory, cultural, and logistical environment of London. It assesses their capacity to manage diverse crews, utilize local locations effectively, and adhere to the strict safety and ethical guidelines mandated by UK production bodies.</w:t>
      </w:r>
    </w:p>
    <w:bookmarkEnd w:id="21"/>
    <w:bookmarkStart w:id="22" w:name="artistic-vision-and-narrative-cohesion"/>
    <w:p>
      <w:pPr>
        <w:pStyle w:val="Heading2"/>
      </w:pPr>
      <w:r>
        <w:t xml:space="preserve">3. Artistic Vision and Narrative Cohesion</w:t>
      </w:r>
    </w:p>
    <w:p>
      <w:pPr>
        <w:pStyle w:val="FirstParagraph"/>
      </w:pPr>
      <w:r>
        <w:t xml:space="preserve">A primary criterion for this Peer Review Report is the evaluation of the Film Director's artistic vision. The subject demonstrates a sophisticated understanding of visual language, employing cinematography that enhances narrative depth rather than merely serving as aesthetic decoration. In the context of United Kingdom London productions, the director has shown a remarkable ability to integrate the city's architecture and atmosphere into the storytelling fabric. Whether utilizing the historic streets of Westminster or the modern skyline of Canary Wharf, the director treats the location as a dynamic character within the film.</w:t>
      </w:r>
    </w:p>
    <w:p>
      <w:pPr>
        <w:pStyle w:val="BodyText"/>
      </w:pPr>
      <w:r>
        <w:t xml:space="preserve">Furthermore, the narrative cohesion of the director's recent works indicates a strong command of pacing and structure. The ability to balance commercial appeal with artistic integrity is a hallmark of successful directors in the UK market. This review notes that the subject maintains a distinct authorial voice while remaining responsive to the collaborative nature of filmmaking, ensuring that the final product resonates with both critical audiences and general viewers.</w:t>
      </w:r>
    </w:p>
    <w:bookmarkEnd w:id="22"/>
    <w:bookmarkStart w:id="23" w:name="leadership-and-crew-management"/>
    <w:p>
      <w:pPr>
        <w:pStyle w:val="Heading2"/>
      </w:pPr>
      <w:r>
        <w:t xml:space="preserve">4. Leadership and Crew Management</w:t>
      </w:r>
    </w:p>
    <w:p>
      <w:pPr>
        <w:pStyle w:val="FirstParagraph"/>
      </w:pPr>
      <w:r>
        <w:t xml:space="preserve">The role of a Film Director extends beyond creative decisions to encompass significant leadership responsibilities. This Peer Review Report highlights the subject's effectiveness in managing complex production teams. In the high-pressure environment of United Kingdom London, where schedules are tight and resources are often constrained, the director's ability to foster a collaborative and respectful set culture is paramount.</w:t>
      </w:r>
    </w:p>
    <w:p>
      <w:pPr>
        <w:pStyle w:val="BodyText"/>
      </w:pPr>
      <w:r>
        <w:t xml:space="preserve">Feedback from department heads, including cinematographers, production designers, and actors, suggests that the director communicates clearly and provides constructive guidance. The subject is noted for their inclusivity, ensuring that diverse perspectives are valued—a critical aspect of modern filmmaking in London. This leadership style not only improves morale but also enhances the overall quality of the production, as crew members feel empowered to contribute their best work.</w:t>
      </w:r>
    </w:p>
    <w:bookmarkEnd w:id="23"/>
    <w:bookmarkStart w:id="24" w:name="technical-proficiency-and-innovation"/>
    <w:p>
      <w:pPr>
        <w:pStyle w:val="Heading2"/>
      </w:pPr>
      <w:r>
        <w:t xml:space="preserve">5. Technical Proficiency and Innovation</w:t>
      </w:r>
    </w:p>
    <w:p>
      <w:pPr>
        <w:pStyle w:val="FirstParagraph"/>
      </w:pPr>
      <w:r>
        <w:t xml:space="preserve">Technical proficiency is a non-negotiable aspect of the Film Director role. This review assesses the subject's mastery of camera techniques, lighting, sound design, and post-production processes. The director demonstrates a keen awareness of technological advancements, incorporating innovative tools to enhance storytelling without compromising narrative clarity.</w:t>
      </w:r>
    </w:p>
    <w:p>
      <w:pPr>
        <w:pStyle w:val="BodyText"/>
      </w:pPr>
      <w:r>
        <w:t xml:space="preserve">In the context of United Kingdom London, where production standards are benchmarked against global leaders, the director's technical execution is exemplary. The seamless integration of visual effects, when applicable, and the meticulous attention to detail in every frame reflect a professional commitment to excellence. This Peer Review Report confirms that the subject's technical skills are not only competent but also forward-thinking, positioning them as a valuable asset to the industry.</w:t>
      </w:r>
    </w:p>
    <w:bookmarkEnd w:id="24"/>
    <w:bookmarkStart w:id="25" w:name="compliance-and-professional-ethics"/>
    <w:p>
      <w:pPr>
        <w:pStyle w:val="Heading2"/>
      </w:pPr>
      <w:r>
        <w:t xml:space="preserve">6. Compliance and Professional Ethics</w:t>
      </w:r>
    </w:p>
    <w:p>
      <w:pPr>
        <w:pStyle w:val="FirstParagraph"/>
      </w:pPr>
      <w:r>
        <w:t xml:space="preserve">Adherence to professional ethics and regulatory compliance is essential for any Film Director working in the United Kingdom London. This review examines the subject's record regarding health and safety protocols, union regulations, and ethical treatment of cast and crew. The findings indicate a consistent commitment to maintaining a safe and professional working environment.</w:t>
      </w:r>
    </w:p>
    <w:p>
      <w:pPr>
        <w:pStyle w:val="BodyText"/>
      </w:pPr>
      <w:r>
        <w:t xml:space="preserve">The director is well-versed in the requirements set forth by organizations such as the British Film Institute (BFI) and relevant trade unions. This Peer Review Report notes that the subject proactively addresses potential risks and ensures that all production activities comply with local laws and industry standards. This diligence not only protects the production from legal liabilities but also upholds the reputation of the United Kingdom London film industry.</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affirms that the Film Director under review possesses the artistic vision, leadership skills, technical proficiency, and ethical standards required to excel in the United Kingdom London film industry. Their contributions to recent projects have been significant, demonstrating a deep understanding of the local cultural context and a commitment to high-quality storytelling.</w:t>
      </w:r>
    </w:p>
    <w:p>
      <w:pPr>
        <w:pStyle w:val="BodyText"/>
      </w:pPr>
      <w:r>
        <w:t xml:space="preserve">It is recommended that the subject continue to engage with emerging technologies and diverse storytelling methods to further enhance their creative output. Additionally, mentoring emerging talent within the London film community would be a valuable contribution to the industry's future. This Peer Review Report serves as a testament to the director's professional excellence and their vital role in the vibrant cinematic landscape of United Kingdom London.</w:t>
      </w:r>
    </w:p>
    <w:bookmarkEnd w:id="26"/>
    <w:p>
      <w:pPr>
        <w:pStyle w:val="BodyText"/>
      </w:pPr>
      <w:r>
        <w:rPr>
          <w:bCs/>
          <w:b/>
        </w:rPr>
        <w:t xml:space="preserve">Prepared by:</w:t>
      </w:r>
      <w:r>
        <w:t xml:space="preserve"> </w:t>
      </w:r>
      <w:r>
        <w:t xml:space="preserve">Senior Peer Review Panel</w:t>
      </w:r>
    </w:p>
    <w:p>
      <w:pPr>
        <w:pStyle w:val="BodyText"/>
      </w:pPr>
      <w:r>
        <w:rPr>
          <w:bCs/>
          <w:b/>
        </w:rPr>
        <w:t xml:space="preserve">Endorsed by:</w:t>
      </w:r>
      <w:r>
        <w:t xml:space="preserve"> </w:t>
      </w:r>
      <w:r>
        <w:t xml:space="preserve">United Kingdom London Film Industry Association</w:t>
      </w:r>
    </w:p>
    <w:p>
      <w:pPr>
        <w:pStyle w:val="BodyText"/>
      </w:pPr>
      <w:r>
        <w:rPr>
          <w:iCs/>
          <w:i/>
        </w:rPr>
        <w:t xml:space="preserve">This document is confidential and intended for professional evaluation purposes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dc:title>
  <dc:creator/>
  <dc:language>en</dc:language>
  <cp:keywords/>
  <dcterms:created xsi:type="dcterms:W3CDTF">2026-10-10T03:21:42Z</dcterms:created>
  <dcterms:modified xsi:type="dcterms:W3CDTF">2026-10-10T03:21:42Z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