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p>
    <w:bookmarkStart w:id="27" w:name="peer-review-report-film-director"/>
    <w:p>
      <w:pPr>
        <w:pStyle w:val="Heading1"/>
      </w:pPr>
      <w:r>
        <w:t xml:space="preserve">Peer Review Report: Film Director</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Chicago, Illinois, United States</w:t>
      </w:r>
    </w:p>
    <w:p>
      <w:pPr>
        <w:pStyle w:val="BodyText"/>
      </w:pPr>
      <w:r>
        <w:rPr>
          <w:bCs/>
          <w:b/>
        </w:rPr>
        <w:t xml:space="preserve">Subject:</w:t>
      </w:r>
      <w:r>
        <w:t xml:space="preserve"> </w:t>
      </w:r>
      <w:r>
        <w:t xml:space="preserve">Professional Evaluation of Directorial Competency and Artistic Vision</w:t>
      </w:r>
    </w:p>
    <w:p>
      <w:pPr>
        <w:pStyle w:val="BodyText"/>
      </w:pPr>
      <w:r>
        <w:rPr>
          <w:bCs/>
          <w:b/>
        </w:rPr>
        <w:t xml:space="preserve">Prepared For:</w:t>
      </w:r>
      <w:r>
        <w:t xml:space="preserve"> </w:t>
      </w:r>
      <w:r>
        <w:t xml:space="preserve">Chicago Film Commission / Independent Production Board</w:t>
      </w:r>
    </w:p>
    <w:bookmarkStart w:id="20" w:name="executive-summary"/>
    <w:p>
      <w:pPr>
        <w:pStyle w:val="Heading2"/>
      </w:pPr>
      <w:r>
        <w:t xml:space="preserve">1. Executive Summary</w:t>
      </w:r>
    </w:p>
    <w:p>
      <w:pPr>
        <w:pStyle w:val="FirstParagraph"/>
      </w:pPr>
      <w:r>
        <w:t xml:space="preserve">This Peer Review Report serves as a comprehensive evaluation of the professional capabilities, artistic integrity, and operational efficiency of a Film Director operating within the vibrant cinematic landscape of United States Chicago. The purpose of this document is to provide an objective assessment based on industry standards, collaborative feedback from crew members, and critical analysis of recent projects. Chicago, known for its rich history in film production and its diverse urban and natural settings, presents unique challenges and opportunities for a Film Director. This report analyzes how the subject navigates these specific environmental and cultural factors while maintaining high production values and narrative coherence.</w:t>
      </w:r>
    </w:p>
    <w:bookmarkEnd w:id="20"/>
    <w:bookmarkStart w:id="21" w:name="artistic-vision-and-narrative-execution"/>
    <w:p>
      <w:pPr>
        <w:pStyle w:val="Heading2"/>
      </w:pPr>
      <w:r>
        <w:t xml:space="preserve">2. Artistic Vision and Narrative Execution</w:t>
      </w:r>
    </w:p>
    <w:p>
      <w:pPr>
        <w:pStyle w:val="FirstParagraph"/>
      </w:pPr>
      <w:r>
        <w:t xml:space="preserve">The primary role of a Film Director is to translate a script into a compelling visual and auditory experience. In the context of Chicago, a city often characterized by its gritty realism, architectural grandeur, and distinct seasonal shifts, the director’s ability to leverage local aesthetics is paramount. The subject demonstrates a sophisticated understanding of visual storytelling, effectively utilizing Chicago’s iconic skyline and neighborhood textures to enhance narrative depth rather than merely serving as a backdrop.</w:t>
      </w:r>
    </w:p>
    <w:p>
      <w:pPr>
        <w:pStyle w:val="BodyText"/>
      </w:pPr>
      <w:r>
        <w:t xml:space="preserve">Recent projects reviewed indicate a strong command of pacing and tone. The director exhibits a clear authorial voice, balancing commercial viability with artistic risk-taking. This is particularly evident in how scenes are blocked and lit to reflect the emotional states of characters, often mirroring the stark contrasts found in the city’s own social fabric. The ability to evoke the specific atmosphere of United States Chicago—whether the bustling energy of the Loop or the quiet introspection of the lakefront—demonstrates a high level of environmental storytelling.</w:t>
      </w:r>
    </w:p>
    <w:bookmarkEnd w:id="21"/>
    <w:bookmarkStart w:id="22" w:name="leadership-and-crew-management"/>
    <w:p>
      <w:pPr>
        <w:pStyle w:val="Heading2"/>
      </w:pPr>
      <w:r>
        <w:t xml:space="preserve">3. Leadership and Crew Management</w:t>
      </w:r>
    </w:p>
    <w:p>
      <w:pPr>
        <w:pStyle w:val="FirstParagraph"/>
      </w:pPr>
      <w:r>
        <w:t xml:space="preserve">A Film Director’s success is inextricably linked to their ability to lead a diverse team of professionals. In Chicago’s competitive production market, where crews are highly skilled and experienced, leadership style is critical. This peer review highlights the director’s collaborative approach. Feedback from cinematographers, production designers, and actors suggests a working environment characterized by mutual respect and clear communication.</w:t>
      </w:r>
    </w:p>
    <w:p>
      <w:pPr>
        <w:pStyle w:val="BodyText"/>
      </w:pPr>
      <w:r>
        <w:t xml:space="preserve">The director is noted for fostering an inclusive set culture, which is essential for maintaining morale during long shooting schedules, particularly during Chicago’s challenging winter months. The ability to articulate a vision clearly while remaining open to creative input from department heads has resulted in efficient problem-solving and innovative solutions on set. This leadership style not only enhances the quality of the final product but also contributes to the director’s reputation as a reliable and professional partner within the local industry.</w:t>
      </w:r>
    </w:p>
    <w:bookmarkEnd w:id="22"/>
    <w:bookmarkStart w:id="23" w:name="technical-proficiency-and-adaptability"/>
    <w:p>
      <w:pPr>
        <w:pStyle w:val="Heading2"/>
      </w:pPr>
      <w:r>
        <w:t xml:space="preserve">4. Technical Proficiency and Adaptability</w:t>
      </w:r>
    </w:p>
    <w:p>
      <w:pPr>
        <w:pStyle w:val="FirstParagraph"/>
      </w:pPr>
      <w:r>
        <w:t xml:space="preserve">Technical proficiency is a cornerstone of effective direction. The subject demonstrates a thorough understanding of camera language, editing rhythms, and sound design. In the context of United States Chicago, where productions often involve complex logistics such as filming in active urban environments or dealing with unpredictable weather, adaptability is crucial. The director has shown remarkable flexibility in adjusting shooting schedules and creative approaches without compromising the artistic integrity of the project.</w:t>
      </w:r>
    </w:p>
    <w:p>
      <w:pPr>
        <w:pStyle w:val="BodyText"/>
      </w:pPr>
      <w:r>
        <w:t xml:space="preserve">Furthermore, the director’s ability to work within budgetary constraints while maximizing visual impact is commendable. This is particularly relevant in Chicago, where production costs can vary significantly depending on location permits and union requirements. The director’s strategic planning and resourcefulness ensure that projects remain financially viable without sacrificing quality.</w:t>
      </w:r>
    </w:p>
    <w:bookmarkEnd w:id="23"/>
    <w:bookmarkStart w:id="24" w:name="Xce7df73030eb969676c205b7bb16c72ba9f3958"/>
    <w:p>
      <w:pPr>
        <w:pStyle w:val="Heading2"/>
      </w:pPr>
      <w:r>
        <w:t xml:space="preserve">5. Cultural Sensitivity and Community Engagement</w:t>
      </w:r>
    </w:p>
    <w:p>
      <w:pPr>
        <w:pStyle w:val="FirstParagraph"/>
      </w:pPr>
      <w:r>
        <w:t xml:space="preserve">Chicago is a culturally diverse city with a rich tapestry of communities. A Film Director working in this region must approach storytelling with cultural sensitivity and authenticity. This report notes the director’s commitment to representing diverse perspectives accurately and respectfully. By engaging with local communities and incorporating authentic voices into the narrative, the director enhances the credibility and resonance of their work.</w:t>
      </w:r>
    </w:p>
    <w:p>
      <w:pPr>
        <w:pStyle w:val="BodyText"/>
      </w:pPr>
      <w:r>
        <w:t xml:space="preserve">This engagement extends beyond the screen, as the director actively supports local talent and businesses. This community-oriented approach not only enriches the films but also strengthens the director’s standing within the Chicago film ecosystem. It reflects a broader understanding of the social responsibility inherent in filmmaking.</w:t>
      </w:r>
    </w:p>
    <w:bookmarkEnd w:id="24"/>
    <w:bookmarkStart w:id="25" w:name="areas-for-improvement"/>
    <w:p>
      <w:pPr>
        <w:pStyle w:val="Heading2"/>
      </w:pPr>
      <w:r>
        <w:t xml:space="preserve">6. Areas for Improvement</w:t>
      </w:r>
    </w:p>
    <w:p>
      <w:pPr>
        <w:pStyle w:val="FirstParagraph"/>
      </w:pPr>
      <w:r>
        <w:t xml:space="preserve">While the overall assessment is highly positive, there are areas where the Film Director could further develop their practice. One suggestion is to explore more experimental narrative structures, pushing the boundaries of conventional storytelling to reflect the complex realities of modern life in United States Chicago. Additionally, while the director’s collaborative style is a strength, there may be opportunities to streamline decision-making processes on set to enhance efficiency further.</w:t>
      </w:r>
    </w:p>
    <w:bookmarkEnd w:id="25"/>
    <w:bookmarkStart w:id="26" w:name="conclusion"/>
    <w:p>
      <w:pPr>
        <w:pStyle w:val="Heading2"/>
      </w:pPr>
      <w:r>
        <w:t xml:space="preserve">7. Conclusion</w:t>
      </w:r>
    </w:p>
    <w:p>
      <w:pPr>
        <w:pStyle w:val="FirstParagraph"/>
      </w:pPr>
      <w:r>
        <w:t xml:space="preserve">In conclusion, this Peer Review Report affirms the subject’s status as a highly competent and visionary Film Director within the United States Chicago film industry. Their artistic vision, leadership skills, technical proficiency, and cultural awareness make them a valuable asset to any production. The director’s ability to harness the unique qualities of Chicago while maintaining universal storytelling appeal positions them for continued success and growth in the competitive landscape of American cinema.</w:t>
      </w:r>
    </w:p>
    <w:bookmarkEnd w:id="26"/>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Film Critic / Industry Peer</w:t>
      </w:r>
    </w:p>
    <w:p>
      <w:pPr>
        <w:pStyle w:val="BodyText"/>
      </w:pPr>
      <w:r>
        <w:rPr>
          <w:bCs/>
          <w:b/>
        </w:rPr>
        <w:t xml:space="preserve">Affiliation:</w:t>
      </w:r>
      <w:r>
        <w:t xml:space="preserve"> </w:t>
      </w:r>
      <w:r>
        <w:t xml:space="preserve">Chicago Film Critics Association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dc:title>
  <dc:creator/>
  <dc:language>en</dc:language>
  <cp:keywords/>
  <dcterms:created xsi:type="dcterms:W3CDTF">2026-10-10T03:21:26Z</dcterms:created>
  <dcterms:modified xsi:type="dcterms:W3CDTF">2026-10-10T03:21:26Z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