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Film</w:t>
      </w:r>
      <w:r>
        <w:t xml:space="preserve"> </w:t>
      </w:r>
      <w:r>
        <w:t xml:space="preserve">Director</w:t>
      </w:r>
      <w:r>
        <w:t xml:space="preserve"> </w:t>
      </w:r>
      <w:r>
        <w:t xml:space="preserve">Evaluation</w:t>
      </w:r>
    </w:p>
    <w:bookmarkStart w:id="30" w:name="peer-review-report-film-director"/>
    <w:p>
      <w:pPr>
        <w:pStyle w:val="Heading1"/>
      </w:pPr>
      <w:r>
        <w:t xml:space="preserve">Peer Review Report: Film Director</w:t>
      </w:r>
    </w:p>
    <w:p>
      <w:pPr>
        <w:pStyle w:val="FirstParagraph"/>
      </w:pPr>
      <w:r>
        <w:rPr>
          <w:bCs/>
          <w:b/>
        </w:rPr>
        <w:t xml:space="preserve">Subject:</w:t>
      </w:r>
      <w:r>
        <w:t xml:space="preserve"> </w:t>
      </w:r>
      <w:r>
        <w:t xml:space="preserve">Performance Evaluation of Film Director</w:t>
      </w:r>
      <w:r>
        <w:br/>
      </w:r>
      <w:r>
        <w:rPr>
          <w:bCs/>
          <w:b/>
        </w:rPr>
        <w:t xml:space="preserve">Location:</w:t>
      </w:r>
      <w:r>
        <w:t xml:space="preserve"> </w:t>
      </w:r>
      <w:r>
        <w:t xml:space="preserve">United States, Houston, Texas</w:t>
      </w:r>
      <w:r>
        <w:br/>
      </w:r>
      <w:r>
        <w:rPr>
          <w:bCs/>
          <w:b/>
        </w:rPr>
        <w:t xml:space="preserve">Date of Review:</w:t>
      </w:r>
      <w:r>
        <w:t xml:space="preserve"> </w:t>
      </w:r>
      <w:r>
        <w:t xml:space="preserve">October 24, 2023</w:t>
      </w:r>
      <w:r>
        <w:br/>
      </w:r>
      <w:r>
        <w:rPr>
          <w:bCs/>
          <w:b/>
        </w:rPr>
        <w:t xml:space="preserve">Review Period:</w:t>
      </w:r>
      <w:r>
        <w:t xml:space="preserve"> </w:t>
      </w:r>
      <w:r>
        <w:t xml:space="preserve">January 2023 – October 2023</w:t>
      </w:r>
    </w:p>
    <w:p>
      <w:pPr>
        <w:pStyle w:val="BodyText"/>
      </w:pPr>
      <w:r>
        <w:rPr>
          <w:bCs/>
          <w:b/>
        </w:rPr>
        <w:t xml:space="preserve">Project Title:</w:t>
      </w:r>
      <w:r>
        <w:t xml:space="preserve"> </w:t>
      </w:r>
      <w:r>
        <w:t xml:space="preserve">"Bayou Horizon" (Independent Feature)</w:t>
      </w:r>
      <w:r>
        <w:br/>
      </w:r>
      <w:r>
        <w:rPr>
          <w:bCs/>
          <w:b/>
        </w:rPr>
        <w:t xml:space="preserve">Production Company:</w:t>
      </w:r>
      <w:r>
        <w:t xml:space="preserve"> </w:t>
      </w:r>
      <w:r>
        <w:t xml:space="preserve">Lone Star Creative Studios</w:t>
      </w:r>
      <w:r>
        <w:br/>
      </w:r>
      <w:r>
        <w:rPr>
          <w:bCs/>
          <w:b/>
        </w:rPr>
        <w:t xml:space="preserve">Reviewer Panel:</w:t>
      </w:r>
      <w:r>
        <w:t xml:space="preserve"> </w:t>
      </w:r>
      <w:r>
        <w:t xml:space="preserve">Senior Cinematographer, Lead Producer, Lead Actor</w:t>
      </w:r>
    </w:p>
    <w:bookmarkStart w:id="20" w:name="executive-summary"/>
    <w:p>
      <w:pPr>
        <w:pStyle w:val="Heading2"/>
      </w:pPr>
      <w:r>
        <w:t xml:space="preserve">1. Executive Summary</w:t>
      </w:r>
    </w:p>
    <w:p>
      <w:pPr>
        <w:pStyle w:val="FirstParagraph"/>
      </w:pPr>
      <w:r>
        <w:t xml:space="preserve">This Peer Review Report serves as a comprehensive evaluation of the Film Director’s performance during the pre-production, principal photography, and early post-production phases of the project "Bayou Horizon." This evaluation is conducted within the context of the vibrant and competitive film industry in United States Houston. The review aims to assess the director's artistic vision, leadership capabilities, technical proficiency, and adherence to production schedules and budgets specific to the Houston market. The consensus among the peer review panel is that the director has demonstrated exceptional creative control and a deep understanding of the local cultural landscape, significantly enhancing the project's authenticity and marketability.</w:t>
      </w:r>
    </w:p>
    <w:bookmarkEnd w:id="20"/>
    <w:bookmarkStart w:id="21" w:name="evaluation-criteria-and-rating-scale"/>
    <w:p>
      <w:pPr>
        <w:pStyle w:val="Heading2"/>
      </w:pPr>
      <w:r>
        <w:t xml:space="preserve">2. Evaluation Criteria and Rating Scale</w:t>
      </w:r>
    </w:p>
    <w:p>
      <w:pPr>
        <w:pStyle w:val="FirstParagraph"/>
      </w:pPr>
      <w:r>
        <w:rPr>
          <w:bCs/>
          <w:b/>
        </w:rPr>
        <w:t xml:space="preserve">Rating Scale:</w:t>
      </w:r>
      <w:r>
        <w:br/>
      </w:r>
      <w:r>
        <w:t xml:space="preserve">5 - Outstanding: Exceeds expectations consistently.</w:t>
      </w:r>
      <w:r>
        <w:br/>
      </w:r>
      <w:r>
        <w:t xml:space="preserve">4 - Proficient: Meets expectations with high quality.</w:t>
      </w:r>
      <w:r>
        <w:br/>
      </w:r>
      <w:r>
        <w:t xml:space="preserve">3 - Satisfactory: Meets basic expectations.</w:t>
      </w:r>
      <w:r>
        <w:br/>
      </w:r>
      <w:r>
        <w:t xml:space="preserve">2 - Needs Improvement: Below expectations in key areas.</w:t>
      </w:r>
      <w:r>
        <w:br/>
      </w:r>
      <w:r>
        <w:t xml:space="preserve">1 - Unsatisfactory: Fails to meet professional standards.</w:t>
      </w:r>
    </w:p>
    <w:bookmarkEnd w:id="21"/>
    <w:bookmarkStart w:id="26" w:name="detailed-assessment"/>
    <w:p>
      <w:pPr>
        <w:pStyle w:val="Heading2"/>
      </w:pPr>
      <w:r>
        <w:t xml:space="preserve">3. Detailed Assessment</w:t>
      </w:r>
    </w:p>
    <w:bookmarkStart w:id="22" w:name="artistic-vision-and-storytelling"/>
    <w:p>
      <w:pPr>
        <w:pStyle w:val="Heading3"/>
      </w:pPr>
      <w:r>
        <w:t xml:space="preserve">3.1 Artistic Vision and Storytelling</w:t>
      </w:r>
    </w:p>
    <w:p>
      <w:pPr>
        <w:pStyle w:val="FirstParagraph"/>
      </w:pPr>
      <w:r>
        <w:t xml:space="preserve">The Film Director has exhibited a compelling artistic vision that resonates with the unique atmosphere of United States Houston. The ability to translate the script into a visual narrative that captures the essence of the city—from the industrial grit of the shipyards to the cultural richness of the Heights—has been a standout feature. The director’s approach to storytelling is nuanced, effectively balancing character-driven drama with the broader socio-economic themes relevant to the region. Peers noted that the director’s insistence on location authenticity over generic sets has elevated the film’s production value and emotional impact.</w:t>
      </w:r>
    </w:p>
    <w:bookmarkEnd w:id="22"/>
    <w:bookmarkStart w:id="23" w:name="leadership-and-crew-management"/>
    <w:p>
      <w:pPr>
        <w:pStyle w:val="Heading3"/>
      </w:pPr>
      <w:r>
        <w:t xml:space="preserve">3.2 Leadership and Crew Management</w:t>
      </w:r>
    </w:p>
    <w:p>
      <w:pPr>
        <w:pStyle w:val="FirstParagraph"/>
      </w:pPr>
      <w:r>
        <w:t xml:space="preserve">In the high-pressure environment of a film set in Houston, effective leadership is paramount. The director has maintained a professional and collaborative atmosphere, fostering open communication between departments. Feedback from the crew indicates that the director is approachable yet decisive, capable of making quick adjustments to lighting, blocking, or scheduling without compromising the creative integrity of the scene. The director’s respect for the local crew and talent has resulted in high morale and a cohesive working environment, which is crucial for maintaining efficiency during long shooting days.</w:t>
      </w:r>
    </w:p>
    <w:bookmarkEnd w:id="23"/>
    <w:bookmarkStart w:id="24" w:name="technical-proficiency-and-collaboration"/>
    <w:p>
      <w:pPr>
        <w:pStyle w:val="Heading3"/>
      </w:pPr>
      <w:r>
        <w:t xml:space="preserve">3.3 Technical Proficiency and Collaboration</w:t>
      </w:r>
    </w:p>
    <w:p>
      <w:pPr>
        <w:pStyle w:val="FirstParagraph"/>
      </w:pPr>
      <w:r>
        <w:t xml:space="preserve">The director’s technical knowledge is robust, particularly in collaboration with the cinematography and sound departments. Understanding the specific challenges of shooting in Houston’s variable weather conditions, the director worked closely with the crew to mitigate risks associated with heat and humidity. The director’s ability to articulate visual concepts clearly to the camera operators and gaffers has streamlined the shooting process. Furthermore, the director’s engagement with the local post-production facilities in Houston has ensured a smooth transition from set to edit, leveraging the city’s growing infrastructure for film finishing.</w:t>
      </w:r>
    </w:p>
    <w:bookmarkEnd w:id="24"/>
    <w:bookmarkStart w:id="25" w:name="adherence-to-schedule-and-budget"/>
    <w:p>
      <w:pPr>
        <w:pStyle w:val="Heading3"/>
      </w:pPr>
      <w:r>
        <w:t xml:space="preserve">3.4 Adherence to Schedule and Budget</w:t>
      </w:r>
    </w:p>
    <w:p>
      <w:pPr>
        <w:pStyle w:val="FirstParagraph"/>
      </w:pPr>
      <w:r>
        <w:t xml:space="preserve">One of the critical aspects of this peer review is the director’s management of time and resources. The director has demonstrated a strong commitment to staying within the allocated budget and schedule. By meticulously planning shot lists and rehearsing with actors during downtime, the director minimized costly delays. The efficient use of Houston-based resources, including local vendors and talent, has contributed to cost savings without sacrificing quality. This fiscal responsibility is highly valued by the production company and stakeholders.</w:t>
      </w:r>
    </w:p>
    <w:bookmarkEnd w:id="25"/>
    <w:bookmarkEnd w:id="26"/>
    <w:bookmarkStart w:id="27" w:name="strengths-and-areas-for-improvement"/>
    <w:p>
      <w:pPr>
        <w:pStyle w:val="Heading2"/>
      </w:pPr>
      <w:r>
        <w:t xml:space="preserve">4. Strengths and Areas for Improvement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Strengths</w:t>
            </w:r>
          </w:p>
        </w:tc>
        <w:tc>
          <w:tcPr/>
          <w:p>
            <w:pPr>
              <w:pStyle w:val="Compact"/>
              <w:jc w:val="left"/>
            </w:pPr>
            <w:r>
              <w:t xml:space="preserve">Areas for Improvement</w:t>
            </w:r>
          </w:p>
        </w:tc>
      </w:tr>
      <w:tr>
        <w:tc>
          <w:tcPr/>
          <w:p>
            <w:pPr>
              <w:pStyle w:val="Compact"/>
              <w:jc w:val="left"/>
            </w:pPr>
            <w:r>
              <w:rPr>
                <w:bCs/>
                <w:b/>
              </w:rPr>
              <w:t xml:space="preserve">Creative Direction</w:t>
            </w:r>
          </w:p>
        </w:tc>
        <w:tc>
          <w:tcPr/>
          <w:p>
            <w:pPr>
              <w:pStyle w:val="Compact"/>
              <w:jc w:val="left"/>
            </w:pPr>
            <w:r>
              <w:t xml:space="preserve">Strong visual storytelling; authentic representation of Houston culture.</w:t>
            </w:r>
          </w:p>
        </w:tc>
        <w:tc>
          <w:tcPr/>
          <w:p>
            <w:pPr>
              <w:pStyle w:val="Compact"/>
              <w:jc w:val="left"/>
            </w:pPr>
            <w:r>
              <w:t xml:space="preserve">Occasionally over-directs minor background elements, slowing down setup.</w:t>
            </w:r>
          </w:p>
        </w:tc>
      </w:tr>
      <w:tr>
        <w:tc>
          <w:tcPr/>
          <w:p>
            <w:pPr>
              <w:pStyle w:val="Compact"/>
              <w:jc w:val="left"/>
            </w:pPr>
            <w:r>
              <w:rPr>
                <w:bCs/>
                <w:b/>
              </w:rPr>
              <w:t xml:space="preserve">Communication</w:t>
            </w:r>
          </w:p>
        </w:tc>
        <w:tc>
          <w:tcPr/>
          <w:p>
            <w:pPr>
              <w:pStyle w:val="Compact"/>
              <w:jc w:val="left"/>
            </w:pPr>
            <w:r>
              <w:t xml:space="preserve">Clear, respectful, and inclusive communication style.</w:t>
            </w:r>
          </w:p>
        </w:tc>
        <w:tc>
          <w:tcPr/>
          <w:p>
            <w:pPr>
              <w:pStyle w:val="Compact"/>
              <w:jc w:val="left"/>
            </w:pPr>
            <w:r>
              <w:t xml:space="preserve">Could provide more immediate feedback to junior crew members.</w:t>
            </w:r>
          </w:p>
        </w:tc>
      </w:tr>
      <w:tr>
        <w:tc>
          <w:tcPr/>
          <w:p>
            <w:pPr>
              <w:pStyle w:val="Compact"/>
              <w:jc w:val="left"/>
            </w:pPr>
            <w:r>
              <w:rPr>
                <w:bCs/>
                <w:b/>
              </w:rPr>
              <w:t xml:space="preserve">Problem Solving</w:t>
            </w:r>
          </w:p>
        </w:tc>
        <w:tc>
          <w:tcPr/>
          <w:p>
            <w:pPr>
              <w:pStyle w:val="Compact"/>
              <w:jc w:val="left"/>
            </w:pPr>
            <w:r>
              <w:t xml:space="preserve">Excellent adaptability to weather and location challenges.</w:t>
            </w:r>
          </w:p>
        </w:tc>
        <w:tc>
          <w:tcPr/>
          <w:p>
            <w:pPr>
              <w:pStyle w:val="Compact"/>
              <w:jc w:val="left"/>
            </w:pPr>
            <w:r>
              <w:t xml:space="preserve">Needs to delegate more logistical decisions to the production manager.</w:t>
            </w:r>
          </w:p>
        </w:tc>
      </w:tr>
    </w:tbl>
    <w:bookmarkEnd w:id="27"/>
    <w:bookmarkStart w:id="28" w:name="overall-rating"/>
    <w:p>
      <w:pPr>
        <w:pStyle w:val="Heading2"/>
      </w:pPr>
      <w:r>
        <w:t xml:space="preserve">5. Overall Rating</w:t>
      </w:r>
    </w:p>
    <w:p>
      <w:pPr>
        <w:pStyle w:val="FirstParagraph"/>
      </w:pPr>
      <w:r>
        <w:t xml:space="preserve">Based on the comprehensive evaluation of the Film Director’s performance in United States Houston, the peer review panel assigns an overall rating of</w:t>
      </w:r>
      <w:r>
        <w:t xml:space="preserve"> </w:t>
      </w:r>
      <w:r>
        <w:rPr>
          <w:bCs/>
          <w:b/>
        </w:rPr>
        <w:t xml:space="preserve">4.5 out of 5 (Proficient to Outstanding)</w:t>
      </w:r>
      <w:r>
        <w:t xml:space="preserve">. The director has successfully navigated the complexities of independent filmmaking in this region, delivering a product that is both artistically compelling and professionally managed.</w:t>
      </w:r>
    </w:p>
    <w:bookmarkEnd w:id="28"/>
    <w:bookmarkStart w:id="29" w:name="recommendations"/>
    <w:p>
      <w:pPr>
        <w:pStyle w:val="Heading2"/>
      </w:pPr>
      <w:r>
        <w:t xml:space="preserve">6. Recommendations</w:t>
      </w:r>
    </w:p>
    <w:p>
      <w:pPr>
        <w:numPr>
          <w:ilvl w:val="0"/>
          <w:numId w:val="1001"/>
        </w:numPr>
        <w:pStyle w:val="Compact"/>
      </w:pPr>
      <w:r>
        <w:t xml:space="preserve">Continue to leverage the unique cultural and visual assets of Houston to differentiate future projects.</w:t>
      </w:r>
    </w:p>
    <w:p>
      <w:pPr>
        <w:numPr>
          <w:ilvl w:val="0"/>
          <w:numId w:val="1001"/>
        </w:numPr>
        <w:pStyle w:val="Compact"/>
      </w:pPr>
      <w:r>
        <w:t xml:space="preserve">Focus on streamlining communication with junior crew members to enhance their development and efficiency.</w:t>
      </w:r>
    </w:p>
    <w:p>
      <w:pPr>
        <w:numPr>
          <w:ilvl w:val="0"/>
          <w:numId w:val="1001"/>
        </w:numPr>
        <w:pStyle w:val="Compact"/>
      </w:pPr>
      <w:r>
        <w:t xml:space="preserve">Consider attending advanced workshops on budget optimization for larger-scale productions within the Texas film industry.</w:t>
      </w:r>
    </w:p>
    <w:p>
      <w:pPr>
        <w:numPr>
          <w:ilvl w:val="0"/>
          <w:numId w:val="1001"/>
        </w:numPr>
        <w:pStyle w:val="Compact"/>
      </w:pPr>
      <w:r>
        <w:t xml:space="preserve">Maintain the current collaborative approach with local vendors and talent to strengthen industry relationships in Houston.</w:t>
      </w:r>
    </w:p>
    <w:bookmarkEnd w:id="29"/>
    <w:p>
      <w:pPr>
        <w:pStyle w:val="FirstParagraph"/>
      </w:pPr>
      <w:r>
        <w:rPr>
          <w:bCs/>
          <w:b/>
        </w:rPr>
        <w:t xml:space="preserve">Reviewed By:</w:t>
      </w:r>
    </w:p>
    <w:p>
      <w:pPr>
        <w:pStyle w:val="BodyText"/>
      </w:pPr>
      <w:r>
        <w:t xml:space="preserve">Senior Cinematographer</w:t>
      </w:r>
    </w:p>
    <w:p>
      <w:pPr>
        <w:pStyle w:val="BodyText"/>
      </w:pPr>
      <w:r>
        <w:rPr>
          <w:bCs/>
          <w:b/>
        </w:rPr>
        <w:t xml:space="preserve">Reviewed By:</w:t>
      </w:r>
    </w:p>
    <w:p>
      <w:pPr>
        <w:pStyle w:val="BodyText"/>
      </w:pPr>
      <w:r>
        <w:t xml:space="preserve">Lead Producer</w:t>
      </w:r>
    </w:p>
    <w:p>
      <w:pPr>
        <w:pStyle w:val="BodyText"/>
      </w:pPr>
      <w:r>
        <w:rPr>
          <w:bCs/>
          <w:b/>
        </w:rPr>
        <w:t xml:space="preserve">Reviewed By:</w:t>
      </w:r>
    </w:p>
    <w:p>
      <w:pPr>
        <w:pStyle w:val="BodyText"/>
      </w:pPr>
      <w:r>
        <w:t xml:space="preserve">Lead Actor</w:t>
      </w:r>
    </w:p>
    <w:p>
      <w:pPr>
        <w:pStyle w:val="BodyText"/>
      </w:pPr>
      <w:r>
        <w:t xml:space="preserve">This Peer Review Report is confidential and intended solely for the use of the Film Director and the production stakeholders involved in the "Bayou Horizon" project in United States Houston.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Film Director Evaluation</dc:title>
  <dc:creator/>
  <dc:language>en</dc:language>
  <cp:keywords/>
  <dcterms:created xsi:type="dcterms:W3CDTF">2026-10-10T05:52:52Z</dcterms:created>
  <dcterms:modified xsi:type="dcterms:W3CDTF">2026-10-10T05:52:52Z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