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Industry Experts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creative vision, and operational management skills of a Film Director currently operating within the dynamic cinematic landscape of Vietnam Ho Chi Minh City. As the cultural and economic hub of the southern region, Ho Chi Minh City (HCMC) presents a unique environment for filmmaking, characterized by rapid urbanization, a blend of traditional and modern aesthetics, and a growing demand for high-quality visual storytelling. This report assesses the director's ability to navigate these specific local conditions while maintaining international production standards.</w:t>
      </w:r>
    </w:p>
    <w:bookmarkEnd w:id="21"/>
    <w:bookmarkStart w:id="22" w:name="Xc347e897762054d36ba1676922dc460fdf8e5c4"/>
    <w:p>
      <w:pPr>
        <w:pStyle w:val="Heading2"/>
      </w:pPr>
      <w:r>
        <w:t xml:space="preserve">2. Contextual Analysis: The HCMC Filmmaking Environment</w:t>
      </w:r>
    </w:p>
    <w:p>
      <w:pPr>
        <w:pStyle w:val="FirstParagraph"/>
      </w:pPr>
      <w:r>
        <w:t xml:space="preserve">To accurately review a Film Director in this region, one must understand the specific challenges of Vietnam Ho Chi Minh City. The city offers a vibrant backdrop for narrative cinema, from the historic architecture of District 1 to the bustling industrial zones of Binh Duong and the serene landscapes of the Mekong Delta nearby. However, the infrastructure for film production is still maturing. A competent director in this locale must possess not only artistic flair but also logistical resilience.</w:t>
      </w:r>
    </w:p>
    <w:p>
      <w:pPr>
        <w:pStyle w:val="BodyText"/>
      </w:pPr>
      <w:r>
        <w:t xml:space="preserve">The review panel examined how the subject leverages the unique atmosphere of HCMC. The director demonstrates a profound understanding of the city's visual language, utilizing natural lighting and urban textures effectively. Furthermore, the ability to secure permits and navigate local regulations in Vietnam Ho Chi Minh City is a critical metric for success. The subject has shown commendable proficiency in liaising with local authorities and community leaders, ensuring that production schedules remain intact despite the complexities of filming in a densely populated metropolis.</w:t>
      </w:r>
    </w:p>
    <w:bookmarkEnd w:id="22"/>
    <w:bookmarkStart w:id="23" w:name="creative-vision-and-narrative-direction"/>
    <w:p>
      <w:pPr>
        <w:pStyle w:val="Heading2"/>
      </w:pPr>
      <w:r>
        <w:t xml:space="preserve">3. Creative Vision and Narrative Direction</w:t>
      </w:r>
    </w:p>
    <w:p>
      <w:pPr>
        <w:pStyle w:val="FirstParagraph"/>
      </w:pPr>
      <w:r>
        <w:t xml:space="preserve">The core responsibility of a Film Director is the realization of a creative vision. In the context of this Peer Review Report, the panel analyzed recent projects undertaken by the director. The subject exhibits a strong command of visual storytelling, capable of translating complex scripts into compelling imagery. There is a notable sensitivity to the cultural nuances of the Vietnamese audience, particularly those residing in Ho Chi Minh City. The director avoids clichés often associated with foreign productions filming in Vietnam, instead opting for authentic representations of local life, dialects, and social dynamics.</w:t>
      </w:r>
    </w:p>
    <w:p>
      <w:pPr>
        <w:pStyle w:val="BodyText"/>
      </w:pPr>
      <w:r>
        <w:t xml:space="preserve">Furthermore, the director's ability to collaborate with local talent is exemplary. By empowering Vietnamese actors and crew members, the Film Director fosters an environment of creative ownership. This approach has resulted in performances that feel grounded and genuine, enhancing the overall quality of the productions. The review panel notes that the director's style is adaptable, capable of shifting between commercial genres and arthouse narratives, a versatility that is highly valued in the evolving market of Vietnam Ho Chi Minh City.</w:t>
      </w:r>
    </w:p>
    <w:bookmarkEnd w:id="23"/>
    <w:bookmarkStart w:id="24" w:name="operational-management-and-leadership"/>
    <w:p>
      <w:pPr>
        <w:pStyle w:val="Heading2"/>
      </w:pPr>
      <w:r>
        <w:t xml:space="preserve">4. Operational Management and Leadership</w:t>
      </w:r>
    </w:p>
    <w:p>
      <w:pPr>
        <w:pStyle w:val="FirstParagraph"/>
      </w:pPr>
      <w:r>
        <w:t xml:space="preserve">Beyond creativity, a Film Director must function as a leader and manager. This section of the Peer Review Report focuses on the subject's operational efficiency. Filming in Vietnam Ho Chi Minh City often involves managing large crews, coordinating with multiple vendors, and adhering to tight budgets. The director has demonstrated strong organizational skills, maintaining clear communication channels between the creative team and the production management.</w:t>
      </w:r>
    </w:p>
    <w:p>
      <w:pPr>
        <w:pStyle w:val="BodyText"/>
      </w:pPr>
      <w:r>
        <w:t xml:space="preserve">The subject's leadership style is described by peers as collaborative yet decisive. In high-pressure situations, such as unexpected weather changes or location issues common in the tropical climate of HCMC, the director remains composed and solution-oriented. This stability is crucial for maintaining morale and ensuring that the production stays on schedule. The review panel also highlights the director's commitment to safety protocols, ensuring that all cast and crew members are protected during complex shoots in urban environments.</w:t>
      </w:r>
    </w:p>
    <w:bookmarkEnd w:id="24"/>
    <w:bookmarkStart w:id="25" w:name="technical-proficiency-and-innovation"/>
    <w:p>
      <w:pPr>
        <w:pStyle w:val="Heading2"/>
      </w:pPr>
      <w:r>
        <w:t xml:space="preserve">5. Technical Proficiency and Innovation</w:t>
      </w:r>
    </w:p>
    <w:p>
      <w:pPr>
        <w:pStyle w:val="FirstParagraph"/>
      </w:pPr>
      <w:r>
        <w:t xml:space="preserve">The modern Film Director must be technically literate. This Peer Review Report evaluates the subject's understanding of cinematography, sound design, and post-production workflows. The director works closely with the Director of Photography to maximize the visual potential of Vietnam Ho Chi Minh City's diverse locations. There is a clear emphasis on high production values, utilizing modern equipment and techniques to achieve a cinematic look that competes with international standards.</w:t>
      </w:r>
    </w:p>
    <w:p>
      <w:pPr>
        <w:pStyle w:val="BodyText"/>
      </w:pPr>
      <w:r>
        <w:t xml:space="preserve">Additionally, the director is open to technological innovation, incorporating digital tools for pre-visualization and scheduling. This forward-thinking approach helps mitigate risks and optimize resources, which is particularly important in a market where production budgets can be constrained. The subject's technical acumen ensures that the creative vision is not compromised by logistical limitations.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panel concludes that the Film Director in question is a highly competent and visionary professional. Their work significantly contributes to the growth and reputation of the film industry in Vietnam Ho Chi Minh City. The director's ability to blend artistic integrity with operational excellence makes them a valuable asset to any production.</w:t>
      </w:r>
    </w:p>
    <w:p>
      <w:pPr>
        <w:pStyle w:val="BodyText"/>
      </w:pPr>
      <w:r>
        <w:t xml:space="preserve">Recommendations for future development include further engagement with international co-production opportunities to broaden the director's network and exposure. Additionally, continued investment in local talent development would further solidify their legacy in the region. Overall, this Peer Review Report affirms the subject's status as a leading creative force in the Vietnamese cinematic landscape.</w:t>
      </w:r>
    </w:p>
    <w:bookmarkEnd w:id="26"/>
    <w:p>
      <w:pPr>
        <w:pStyle w:val="BodyText"/>
      </w:pPr>
      <w:r>
        <w:rPr>
          <w:bCs/>
          <w:b/>
        </w:rPr>
        <w:t xml:space="preserve">Prepared by:</w:t>
      </w:r>
      <w:r>
        <w:t xml:space="preserve"> </w:t>
      </w:r>
      <w:r>
        <w:t xml:space="preserve">The Peer Review Panel</w:t>
      </w:r>
    </w:p>
    <w:p>
      <w:pPr>
        <w:pStyle w:val="BodyText"/>
      </w:pPr>
      <w:r>
        <w:rPr>
          <w:bCs/>
          <w:b/>
        </w:rPr>
        <w:t xml:space="preserve">Endorsed by:</w:t>
      </w:r>
      <w:r>
        <w:t xml:space="preserve"> </w:t>
      </w:r>
      <w:r>
        <w:t xml:space="preserve">Industry Association of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Ho Chi Minh City</dc:title>
  <dc:creator/>
  <dc:language>en</dc:language>
  <cp:keywords/>
  <dcterms:created xsi:type="dcterms:W3CDTF">2026-10-10T03:21:51Z</dcterms:created>
  <dcterms:modified xsi:type="dcterms:W3CDTF">2026-10-10T03:21:51Z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