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r>
        <w:br/>
      </w:r>
      <w:r>
        <w:rPr>
          <w:bCs/>
          <w:b/>
        </w:rPr>
        <w:t xml:space="preserve">Location:</w:t>
      </w:r>
      <w:r>
        <w:t xml:space="preserve"> </w:t>
      </w:r>
      <w:r>
        <w:t xml:space="preserve">Argentina Córdoba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p>
      <w:pPr>
        <w:pStyle w:val="BodyText"/>
      </w:pPr>
      <w:r>
        <w:t xml:space="preserve">This Peer Review Report serves as a comprehensive evaluation of the performance, technical proficiency, and strategic alignment of the Financial Analyst role within our operations in Argentina Córdoba. As the economic hub of central Argentina, Córdoba presents a unique landscape characterized by a dynamic industrial sector, a robust agricultural base, and a rapidly evolving fintech ecosystem. Consequently, the expectations for a Financial Analyst in this region extend beyond standard reporting duties; they require a nuanced understanding of local market volatility, regulatory compliance, and the specific fiscal challenges inherent to the Argentine economy.</w:t>
      </w:r>
    </w:p>
    <w:bookmarkStart w:id="21" w:name="executive-summary"/>
    <w:p>
      <w:pPr>
        <w:pStyle w:val="Heading2"/>
      </w:pPr>
      <w:r>
        <w:t xml:space="preserve">1. Executive Summary</w:t>
      </w:r>
    </w:p>
    <w:p>
      <w:pPr>
        <w:pStyle w:val="FirstParagraph"/>
      </w:pPr>
      <w:r>
        <w:t xml:space="preserve">The purpose of this review is to assess the effectiveness of the Financial Analyst in driving financial health and strategic decision-making. The analysis focuses on the individual's ability to navigate the complexities of the Argentine financial system while maintaining alignment with global corporate standards. The review highlights significant strengths in data modeling and local stakeholder management but identifies areas for improvement regarding inflationary forecasting and cross-departmental communication. The overarching goal is to ensure that the Financial Analyst in Argentina Córdoba is not merely a recorder of financial history but a proactive architect of future financial stability.</w:t>
      </w:r>
    </w:p>
    <w:bookmarkEnd w:id="21"/>
    <w:bookmarkStart w:id="22" w:name="technical-competency-and-market-analysis"/>
    <w:p>
      <w:pPr>
        <w:pStyle w:val="Heading2"/>
      </w:pPr>
      <w:r>
        <w:t xml:space="preserve">2. Technical Competency and Market Analysis</w:t>
      </w:r>
    </w:p>
    <w:p>
      <w:pPr>
        <w:pStyle w:val="FirstParagraph"/>
      </w:pPr>
      <w:r>
        <w:t xml:space="preserve">A critical component of the Financial Analyst role in this region is the ability to interpret complex economic indicators. The subject has demonstrated a strong command of financial modeling tools, utilizing advanced Excel functionalities and BI software to track cash flow and liquidity. However, the specific context of Argentina Córdoba demands a higher level of agility.</w:t>
      </w:r>
    </w:p>
    <w:p>
      <w:pPr>
        <w:pStyle w:val="BodyText"/>
      </w:pPr>
      <w:r>
        <w:t xml:space="preserve">The review notes that while historical data analysis is accurate, the predictive modeling regarding currency fluctuation and inflation rates requires refinement. Given the volatility of the Argentine Peso, the Financial Analyst must enhance their scenario planning capabilities. It is essential to develop more robust stress tests that account for sudden regulatory changes or shifts in the parallel exchange rate markets, which are prevalent in the Córdoba business environment.</w:t>
      </w:r>
    </w:p>
    <w:bookmarkEnd w:id="22"/>
    <w:bookmarkStart w:id="23" w:name="regulatory-compliance-and-local-context"/>
    <w:p>
      <w:pPr>
        <w:pStyle w:val="Heading2"/>
      </w:pPr>
      <w:r>
        <w:t xml:space="preserve">3. Regulatory Compliance and Local Context</w:t>
      </w:r>
    </w:p>
    <w:p>
      <w:pPr>
        <w:pStyle w:val="FirstParagraph"/>
      </w:pPr>
      <w:r>
        <w:t xml:space="preserve">Operating in Argentina requires strict adherence to local tax laws and accounting standards. The Financial Analyst has shown commendable diligence in ensuring compliance with AFIP (Federal Public Revenue Administration) regulations. The review confirms that all local filings have been submitted on time, avoiding penalties that could disrupt operations.</w:t>
      </w:r>
    </w:p>
    <w:p>
      <w:pPr>
        <w:pStyle w:val="BodyText"/>
      </w:pPr>
      <w:r>
        <w:t xml:space="preserve">Furthermore, the analyst has successfully navigated the specific labor laws and social security contributions relevant to the Córdoba province. This local knowledge is a vital asset, as it mitigates legal risks and ensures ethical labor practices. The report recommends that the Financial Analyst continue to stay updated on municipal tax changes in Córdoba, as local levies can significantly impact the bottom line of regional operations.</w:t>
      </w:r>
    </w:p>
    <w:bookmarkEnd w:id="23"/>
    <w:bookmarkStart w:id="24" w:name="X0cccf49daed5b80e8993c046f585fb878bcdfce"/>
    <w:p>
      <w:pPr>
        <w:pStyle w:val="Heading2"/>
      </w:pPr>
      <w:r>
        <w:t xml:space="preserve">4. Strategic Contribution and Stakeholder Management</w:t>
      </w:r>
    </w:p>
    <w:p>
      <w:pPr>
        <w:pStyle w:val="FirstParagraph"/>
      </w:pPr>
      <w:r>
        <w:t xml:space="preserve">Beyond technical skills, the Financial Analyst is expected to act as a strategic partner to the regional management team. The peer review indicates that the analyst has built strong relationships with local suppliers and banking partners in Córdoba. This network is crucial for negotiating favorable credit terms and managing supply chain costs.</w:t>
      </w:r>
    </w:p>
    <w:p>
      <w:pPr>
        <w:pStyle w:val="BodyText"/>
      </w:pPr>
      <w:r>
        <w:t xml:space="preserve">However, there is a need for improved communication of financial insights to non-financial stakeholders. The data provided is often highly technical, which can hinder decision-making for operational managers. The Financial Analyst should focus on translating complex financial metrics into actionable business intelligence that is easily digestible for the broader team. This will empower the Córdoba branch to make faster, data-driven decisions in a fast-paced market.</w:t>
      </w:r>
    </w:p>
    <w:bookmarkEnd w:id="24"/>
    <w:bookmarkStart w:id="25" w:name="Xda79409093af40bd3d15ed7d2a5582dbca223f1"/>
    <w:p>
      <w:pPr>
        <w:pStyle w:val="Heading2"/>
      </w:pPr>
      <w:r>
        <w:t xml:space="preserve">5. Areas for Improvement and Recommendations</w:t>
      </w:r>
    </w:p>
    <w:p>
      <w:pPr>
        <w:pStyle w:val="FirstParagraph"/>
      </w:pPr>
      <w:r>
        <w:t xml:space="preserve">Based on the findings of this Peer Review Report, the following recommendations are proposed to elevate the performance of the Financial Analyst role:</w:t>
      </w:r>
    </w:p>
    <w:p>
      <w:pPr>
        <w:numPr>
          <w:ilvl w:val="0"/>
          <w:numId w:val="1001"/>
        </w:numPr>
        <w:pStyle w:val="Compact"/>
      </w:pPr>
      <w:r>
        <w:rPr>
          <w:bCs/>
          <w:b/>
        </w:rPr>
        <w:t xml:space="preserve">Enhanced Inflationary Forecasting:</w:t>
      </w:r>
      <w:r>
        <w:t xml:space="preserve"> </w:t>
      </w:r>
      <w:r>
        <w:t xml:space="preserve">Implement more frequent updates to financial models to reflect real-time inflation data, ensuring that budgeting remains accurate despite economic instability.</w:t>
      </w:r>
    </w:p>
    <w:p>
      <w:pPr>
        <w:numPr>
          <w:ilvl w:val="0"/>
          <w:numId w:val="1001"/>
        </w:numPr>
        <w:pStyle w:val="Compact"/>
      </w:pPr>
      <w:r>
        <w:rPr>
          <w:bCs/>
          <w:b/>
        </w:rPr>
        <w:t xml:space="preserve">Communication Skills:</w:t>
      </w:r>
      <w:r>
        <w:t xml:space="preserve"> </w:t>
      </w:r>
      <w:r>
        <w:t xml:space="preserve">Participate in workshops focused on data storytelling to improve the clarity of financial presentations for regional leadership.</w:t>
      </w:r>
    </w:p>
    <w:p>
      <w:pPr>
        <w:numPr>
          <w:ilvl w:val="0"/>
          <w:numId w:val="1001"/>
        </w:numPr>
        <w:pStyle w:val="Compact"/>
      </w:pPr>
      <w:r>
        <w:rPr>
          <w:bCs/>
          <w:b/>
        </w:rPr>
        <w:t xml:space="preserve">Technology Integration:</w:t>
      </w:r>
      <w:r>
        <w:t xml:space="preserve"> </w:t>
      </w:r>
      <w:r>
        <w:t xml:space="preserve">Explore automation tools to streamline repetitive reporting tasks, allowing more time for strategic analysis and market research specific to the Córdoba industrial sector.</w:t>
      </w:r>
    </w:p>
    <w:p>
      <w:pPr>
        <w:numPr>
          <w:ilvl w:val="0"/>
          <w:numId w:val="1001"/>
        </w:numPr>
        <w:pStyle w:val="Compact"/>
      </w:pPr>
      <w:r>
        <w:rPr>
          <w:bCs/>
          <w:b/>
        </w:rPr>
        <w:t xml:space="preserve">Cross-Functional Collaboration:</w:t>
      </w:r>
      <w:r>
        <w:t xml:space="preserve"> </w:t>
      </w:r>
      <w:r>
        <w:t xml:space="preserve">Increase engagement with the sales and operations teams to better understand the drivers of revenue and cost, fostering a more integrated approach to financial planning.</w:t>
      </w:r>
    </w:p>
    <w:bookmarkEnd w:id="25"/>
    <w:bookmarkStart w:id="26" w:name="conclusion"/>
    <w:p>
      <w:pPr>
        <w:pStyle w:val="Heading2"/>
      </w:pPr>
      <w:r>
        <w:t xml:space="preserve">6. Conclusion</w:t>
      </w:r>
    </w:p>
    <w:p>
      <w:pPr>
        <w:pStyle w:val="FirstParagraph"/>
      </w:pPr>
      <w:r>
        <w:t xml:space="preserve">In conclusion, this Peer Review Report affirms that the Financial Analyst is a valuable asset to the organization’s operations in Argentina Córdoba. The combination of technical expertise and local market knowledge positions the role as a cornerstone of regional financial stability. By addressing the identified areas for improvement, particularly in predictive modeling and communication, the Financial Analyst will be better equipped to navigate the challenges of the Argentine economy. This evolution will not only protect the company’s financial interests but also drive sustainable growth within the vibrant business ecosystem of Córdoba.</w:t>
      </w:r>
    </w:p>
    <w:p>
      <w:pPr>
        <w:pStyle w:val="BodyText"/>
      </w:pPr>
      <w:r>
        <w:rPr>
          <w:bCs/>
          <w:b/>
        </w:rPr>
        <w:t xml:space="preserve">Reviewer Name</w:t>
      </w:r>
      <w:r>
        <w:br/>
      </w:r>
      <w:r>
        <w:t xml:space="preserve">Senior Finance Manager</w:t>
      </w:r>
    </w:p>
    <w:p>
      <w:pPr>
        <w:pStyle w:val="BodyText"/>
      </w:pPr>
      <w:r>
        <w:rPr>
          <w:bCs/>
          <w:b/>
        </w:rPr>
        <w:t xml:space="preserve">Subject Name</w:t>
      </w:r>
      <w:r>
        <w:br/>
      </w:r>
      <w:r>
        <w:t xml:space="preserve">Financial Analyst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Argentina Córdoba</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