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t xml:space="preserve">Performance Evaluation: Financial Analyst</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competencies, and collaborative contributions of the subject Financial Analyst. This assessment is conducted within the specific operational context of our financial division based in Bogotá, Colombia. The purpose of this document is to provide constructive feedback, identify areas of excellence, and outline strategic development goals aligned with the rigorous standards of the Colombian financial sector.</w:t>
      </w:r>
    </w:p>
    <w:p>
      <w:pPr>
        <w:pStyle w:val="BodyText"/>
      </w:pPr>
      <w:r>
        <w:t xml:space="preserve">The review focuses on the analyst's ability to navigate the complex economic landscape of Bogotá, their adherence to local regulatory frameworks, and their effectiveness in cross-functional teamwork. The overall sentiment of this peer review is highly positive, reflecting a professional who demonstrates not only technical acumen but also a deep understanding of the cultural and business nuances inherent to operating in Colombia's capital.</w:t>
      </w:r>
    </w:p>
    <w:bookmarkEnd w:id="21"/>
    <w:bookmarkStart w:id="22" w:name="X8c11585316d5ef7a9b256ce68200e4716ed0941"/>
    <w:p>
      <w:pPr>
        <w:pStyle w:val="Heading2"/>
      </w:pPr>
      <w:r>
        <w:t xml:space="preserve">2. Technical Competency and Financial Analysis</w:t>
      </w:r>
    </w:p>
    <w:p>
      <w:pPr>
        <w:pStyle w:val="FirstParagraph"/>
      </w:pPr>
      <w:r>
        <w:t xml:space="preserve">The primary responsibility of a Financial Analyst is to provide accurate, timely, and actionable financial insights. In this regard, the subject has demonstrated exceptional proficiency. Their ability to model complex financial scenarios is particularly noteworthy. Given the volatility often present in emerging markets, the analyst's models have proven robust, effectively accounting for variables such as exchange rate fluctuations between the Colombian Peso (COP) and the US Dollar (USD), as well as local inflation trends.</w:t>
      </w:r>
    </w:p>
    <w:p>
      <w:pPr>
        <w:pStyle w:val="BodyText"/>
      </w:pPr>
      <w:r>
        <w:t xml:space="preserve">Furthermore, the analyst exhibits a strong command of the local regulatory environment. Understanding the specific requirements set forth by the Superintendencia Financiera de Colombia is critical for compliance and risk management. This peer review highlights the subject's diligence in ensuring that all financial reports and projections adhere to these national standards. Their work in preparing quarterly reports for stakeholders in Bogotá has been characterized by precision and clarity, reducing the need for revisions and enhancing the credibility of our financial data.</w:t>
      </w:r>
    </w:p>
    <w:p>
      <w:pPr>
        <w:numPr>
          <w:ilvl w:val="0"/>
          <w:numId w:val="1001"/>
        </w:numPr>
        <w:pStyle w:val="Compact"/>
      </w:pPr>
      <w:r>
        <w:rPr>
          <w:bCs/>
          <w:b/>
        </w:rPr>
        <w:t xml:space="preserve">Financial Modeling:</w:t>
      </w:r>
      <w:r>
        <w:t xml:space="preserve"> </w:t>
      </w:r>
      <w:r>
        <w:t xml:space="preserve">Advanced proficiency in building dynamic models that reflect local market conditions.</w:t>
      </w:r>
    </w:p>
    <w:p>
      <w:pPr>
        <w:numPr>
          <w:ilvl w:val="0"/>
          <w:numId w:val="1001"/>
        </w:numPr>
        <w:pStyle w:val="Compact"/>
      </w:pPr>
      <w:r>
        <w:rPr>
          <w:bCs/>
          <w:b/>
        </w:rPr>
        <w:t xml:space="preserve">Regulatory Compliance:</w:t>
      </w:r>
      <w:r>
        <w:t xml:space="preserve"> </w:t>
      </w:r>
      <w:r>
        <w:t xml:space="preserve">Strong adherence to Colombian financial laws and tax regulations.</w:t>
      </w:r>
    </w:p>
    <w:p>
      <w:pPr>
        <w:numPr>
          <w:ilvl w:val="0"/>
          <w:numId w:val="1001"/>
        </w:numPr>
        <w:pStyle w:val="Compact"/>
      </w:pPr>
      <w:r>
        <w:rPr>
          <w:bCs/>
          <w:b/>
        </w:rPr>
        <w:t xml:space="preserve">Data Accuracy:</w:t>
      </w:r>
      <w:r>
        <w:t xml:space="preserve"> </w:t>
      </w:r>
      <w:r>
        <w:t xml:space="preserve">Consistent delivery of error-free financial statements and forecasts.</w:t>
      </w:r>
    </w:p>
    <w:bookmarkEnd w:id="22"/>
    <w:bookmarkStart w:id="23" w:name="Xebf30f14d23f8a7f0984bab41c1cdf4b99cb9a8"/>
    <w:p>
      <w:pPr>
        <w:pStyle w:val="Heading2"/>
      </w:pPr>
      <w:r>
        <w:t xml:space="preserve">3. Collaboration and Communication in Bogotá</w:t>
      </w:r>
    </w:p>
    <w:p>
      <w:pPr>
        <w:pStyle w:val="FirstParagraph"/>
      </w:pPr>
      <w:r>
        <w:t xml:space="preserve">Operating in a major business hub like Bogotá requires more than just numerical skills; it demands high emotional intelligence and effective communication. This Financial Analyst has excelled in fostering positive relationships with colleagues across various departments. The collaborative culture in our Bogotá office relies heavily on open dialogue, and this individual has been a key contributor to that environment.</w:t>
      </w:r>
    </w:p>
    <w:p>
      <w:pPr>
        <w:pStyle w:val="BodyText"/>
      </w:pPr>
      <w:r>
        <w:t xml:space="preserve">During cross-departmental meetings, the analyst effectively translates complex financial data into understandable insights for non-financial stakeholders. This ability is crucial for aligning the sales, operations, and executive teams on strategic goals. Additionally, their communication style respects the professional etiquette common in Colombian business culture, balancing formality with approachability. They have been instrumental in facilitating workshops that improve financial literacy among team members, thereby strengthening the overall financial discipline of the organization.</w:t>
      </w:r>
    </w:p>
    <w:bookmarkEnd w:id="23"/>
    <w:bookmarkStart w:id="24" w:name="adaptability-and-problem-solving"/>
    <w:p>
      <w:pPr>
        <w:pStyle w:val="Heading2"/>
      </w:pPr>
      <w:r>
        <w:t xml:space="preserve">4. Adaptability and Problem Solving</w:t>
      </w:r>
    </w:p>
    <w:p>
      <w:pPr>
        <w:pStyle w:val="FirstParagraph"/>
      </w:pPr>
      <w:r>
        <w:t xml:space="preserve">The economic environment in Colombia can be dynamic, requiring financial professionals to be agile. This peer review notes the subject's impressive adaptability when faced with unexpected market shifts or internal operational changes. Whether adjusting forecasts due to changes in national fiscal policy or reallocating resources in response to local supply chain disruptions, the analyst has consistently provided logical, data-driven solutions.</w:t>
      </w:r>
    </w:p>
    <w:p>
      <w:pPr>
        <w:pStyle w:val="BodyText"/>
      </w:pPr>
      <w:r>
        <w:t xml:space="preserve">Their problem-solving approach is proactive rather than reactive. Instead of simply reporting issues, they often present viable alternatives and risk assessments, allowing management to make informed decisions quickly. This proactive stance is particularly valuable in the fast-paced corporate environment of Bogotá, where timely decision-making can significantly impact competitive advantage.</w:t>
      </w:r>
    </w:p>
    <w:bookmarkEnd w:id="24"/>
    <w:bookmarkStart w:id="25" w:name="areas-for-development"/>
    <w:p>
      <w:pPr>
        <w:pStyle w:val="Heading2"/>
      </w:pPr>
      <w:r>
        <w:t xml:space="preserve">5. Areas for Development</w:t>
      </w:r>
    </w:p>
    <w:p>
      <w:pPr>
        <w:pStyle w:val="FirstParagraph"/>
      </w:pPr>
      <w:r>
        <w:t xml:space="preserve">While the performance of this Financial Analyst is commendable, continuous improvement is essential for career growth and organizational success. Based on peer observations, the following areas are recommended for further development:</w:t>
      </w:r>
    </w:p>
    <w:p>
      <w:pPr>
        <w:numPr>
          <w:ilvl w:val="0"/>
          <w:numId w:val="1002"/>
        </w:numPr>
        <w:pStyle w:val="Compact"/>
      </w:pPr>
      <w:r>
        <w:rPr>
          <w:bCs/>
          <w:b/>
        </w:rPr>
        <w:t xml:space="preserve">Advanced Data Visualization:</w:t>
      </w:r>
      <w:r>
        <w:t xml:space="preserve"> </w:t>
      </w:r>
      <w:r>
        <w:t xml:space="preserve">While reports are accurate, incorporating more advanced visualization tools (such as Power BI or Tableau) could enhance the storytelling aspect of financial presentations for executive leadership.</w:t>
      </w:r>
    </w:p>
    <w:p>
      <w:pPr>
        <w:numPr>
          <w:ilvl w:val="0"/>
          <w:numId w:val="1002"/>
        </w:numPr>
        <w:pStyle w:val="Compact"/>
      </w:pPr>
      <w:r>
        <w:rPr>
          <w:bCs/>
          <w:b/>
        </w:rPr>
        <w:t xml:space="preserve">Strategic Leadership:</w:t>
      </w:r>
      <w:r>
        <w:t xml:space="preserve"> </w:t>
      </w:r>
      <w:r>
        <w:t xml:space="preserve">As the analyst gains more experience, taking on a more mentorship role for junior staff in the Bogotá office would be beneficial for team development.</w:t>
      </w:r>
    </w:p>
    <w:p>
      <w:pPr>
        <w:numPr>
          <w:ilvl w:val="0"/>
          <w:numId w:val="1002"/>
        </w:numPr>
        <w:pStyle w:val="Compact"/>
      </w:pPr>
      <w:r>
        <w:rPr>
          <w:bCs/>
          <w:b/>
        </w:rPr>
        <w:t xml:space="preserve">Global Market Perspective:</w:t>
      </w:r>
      <w:r>
        <w:t xml:space="preserve"> </w:t>
      </w:r>
      <w:r>
        <w:t xml:space="preserve">Expanding knowledge beyond the Colombian market to include broader Latin American economic trends would add further value to our regional strategy.</w:t>
      </w:r>
    </w:p>
    <w:bookmarkEnd w:id="25"/>
    <w:bookmarkStart w:id="26" w:name="conclusion-and-overall-rating"/>
    <w:p>
      <w:pPr>
        <w:pStyle w:val="Heading2"/>
      </w:pPr>
      <w:r>
        <w:t xml:space="preserve">6. Conclusion and Overall Rating</w:t>
      </w:r>
    </w:p>
    <w:p>
      <w:pPr>
        <w:pStyle w:val="FirstParagraph"/>
      </w:pPr>
      <w:r>
        <w:rPr>
          <w:bCs/>
          <w:b/>
        </w:rPr>
        <w:t xml:space="preserve">Overall Peer Rating: Exceeds Expectations</w:t>
      </w:r>
    </w:p>
    <w:p>
      <w:pPr>
        <w:pStyle w:val="BodyText"/>
      </w:pPr>
      <w:r>
        <w:t xml:space="preserve">In conclusion, this Financial Analyst is a vital asset to our team in Bogotá, Colombia. Their technical expertise, combined with their strong interpersonal skills and adaptability, makes them a standout professional. They consistently uphold the highest standards of financial integrity and contribute positively to the company's culture. This Peer Review Report strongly recommends their continued engagement in key financial projects and considers them a candidate for future leadership opportunities within the organization.</w:t>
      </w:r>
    </w:p>
    <w:bookmarkEnd w:id="26"/>
    <w:p>
      <w:pPr>
        <w:pStyle w:val="BodyText"/>
      </w:pPr>
      <w:r>
        <w:rPr>
          <w:bCs/>
          <w:b/>
        </w:rPr>
        <w:t xml:space="preserve">Reviewer Name</w:t>
      </w:r>
      <w:r>
        <w:br/>
      </w:r>
      <w:r>
        <w:t xml:space="preserve">Senior Financial Manager</w:t>
      </w:r>
      <w:r>
        <w:br/>
      </w:r>
      <w:r>
        <w:t xml:space="preserve">Bogotá Office</w:t>
      </w:r>
    </w:p>
    <w:p>
      <w:pPr>
        <w:pStyle w:val="BodyText"/>
      </w:pPr>
      <w:r>
        <w:rPr>
          <w:bCs/>
          <w:b/>
        </w:rPr>
        <w:t xml:space="preserve">Date of Submission</w:t>
      </w:r>
      <w:r>
        <w:br/>
      </w:r>
      <w:r>
        <w:t xml:space="preserve">October 24, 2023</w:t>
      </w:r>
    </w:p>
    <w:p>
      <w:pPr>
        <w:pStyle w:val="BodyText"/>
      </w:pPr>
      <w:r>
        <w:t xml:space="preserve">CONFIDENTIAL DOCUMENT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Bogotá, Colombia</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