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Role: Financial Analyst</w:t>
      </w:r>
    </w:p>
    <w:p>
      <w:pPr>
        <w:pStyle w:val="BodyText"/>
      </w:pPr>
      <w:r>
        <w:t xml:space="preserve">Location: France Lyon</w:t>
      </w:r>
    </w:p>
    <w:p>
      <w:pPr>
        <w:pStyle w:val="BodyText"/>
      </w:pPr>
      <w:r>
        <w:rPr>
          <w:bCs/>
          <w:b/>
        </w:rPr>
        <w:t xml:space="preserve">Date of Review:</w:t>
      </w:r>
      <w:r>
        <w:t xml:space="preserve"> </w:t>
      </w:r>
      <w:r>
        <w:t xml:space="preserve">October 24, 2023</w:t>
      </w:r>
      <w:r>
        <w:br/>
      </w:r>
      <w:r>
        <w:rPr>
          <w:bCs/>
          <w:b/>
        </w:rPr>
        <w:t xml:space="preserve">Review Period:</w:t>
      </w:r>
      <w:r>
        <w:t xml:space="preserve"> </w:t>
      </w:r>
      <w:r>
        <w:t xml:space="preserve">Q3 2023 - Q3 2024</w:t>
      </w:r>
    </w:p>
    <w:p>
      <w:pPr>
        <w:pStyle w:val="BodyText"/>
      </w:pPr>
      <w:r>
        <w:rPr>
          <w:bCs/>
          <w:b/>
        </w:rPr>
        <w:t xml:space="preserve">Reviewer Name:</w:t>
      </w:r>
      <w:r>
        <w:t xml:space="preserve"> </w:t>
      </w:r>
      <w:r>
        <w:t xml:space="preserve">[Senior Colleague Name]</w:t>
      </w:r>
      <w:r>
        <w:br/>
      </w:r>
      <w:r>
        <w:rPr>
          <w:bCs/>
          <w:b/>
        </w:rPr>
        <w:t xml:space="preserve">Reviewee Name:</w:t>
      </w:r>
      <w:r>
        <w:t xml:space="preserve"> </w:t>
      </w:r>
      <w:r>
        <w:t xml:space="preserve">[Analyst Name]</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technical proficiency, and collaborative contributions of the Financial Analyst based in our France Lyon office. The purpose of this document is to provide an objective assessment of the analyst's ability to navigate the complex financial landscape of the Lyon region while adhering to international corporate standards. Over the past review period, the analyst has demonstrated a robust understanding of financial modeling, regulatory compliance specific to French fiscal laws, and strategic data interpretation. This report highlights key achievements, areas requiring development, and strategic recommendations to enhance the analyst's impact on the organization's financial health.</w:t>
      </w:r>
    </w:p>
    <w:bookmarkEnd w:id="21"/>
    <w:bookmarkStart w:id="22" w:name="Xe3e399b95cab6ef56e1e82d1b2cd8483f51b69b"/>
    <w:p>
      <w:pPr>
        <w:pStyle w:val="Heading2"/>
      </w:pPr>
      <w:r>
        <w:t xml:space="preserve">2. Technical Competency and Financial Acumen</w:t>
      </w:r>
    </w:p>
    <w:p>
      <w:pPr>
        <w:pStyle w:val="FirstParagraph"/>
      </w:pPr>
      <w:r>
        <w:t xml:space="preserve">The core responsibility of a Financial Analyst in our Lyon branch involves rigorous quantitative analysis and forecasting. The reviewee has exhibited exceptional skill in constructing dynamic financial models using advanced Excel functions and specialized ERP systems. Their ability to integrate local market data from the Auvergne-Rhône-Alpes region into broader corporate forecasts has significantly improved the accuracy of our regional projections.</w:t>
      </w:r>
    </w:p>
    <w:p>
      <w:pPr>
        <w:pStyle w:val="BodyText"/>
      </w:pPr>
      <w:r>
        <w:t xml:space="preserve">Furthermore, the analyst has shown a deep understanding of French GAAP (PCG) and IFRS standards. This dual competency is crucial for our operations in France Lyon, ensuring that all financial reporting meets both local statutory requirements and global investor expectations. The preparation of monthly variance analyses was particularly impressive, with the analyst successfully identifying cost leakage in operational expenditures that resulted in a 5% reduction in overheads for the local branch.</w:t>
      </w:r>
    </w:p>
    <w:bookmarkEnd w:id="22"/>
    <w:bookmarkStart w:id="23" w:name="X101ecc4296dd6393e0a669a519e77b87c8106e0"/>
    <w:p>
      <w:pPr>
        <w:pStyle w:val="Heading2"/>
      </w:pPr>
      <w:r>
        <w:t xml:space="preserve">3. Regulatory Compliance and Risk Management</w:t>
      </w:r>
    </w:p>
    <w:p>
      <w:pPr>
        <w:pStyle w:val="FirstParagraph"/>
      </w:pPr>
      <w:r>
        <w:t xml:space="preserve">Operating in France Lyon requires strict adherence to local labor laws, tax regulations, and financial reporting mandates. The Financial Analyst has been proactive in monitoring changes in French fiscal policy, ensuring that the department remains compliant with the latest directives from the Direction Générale des Finances Publiques (DGFiP).</w:t>
      </w:r>
    </w:p>
    <w:p>
      <w:pPr>
        <w:pStyle w:val="BodyText"/>
      </w:pPr>
      <w:r>
        <w:t xml:space="preserve">During the review period, the analyst played a pivotal role in the internal audit preparation process. Their meticulous documentation and transparent approach to data handling facilitated a smooth audit cycle. Additionally, the analyst demonstrated strong risk management skills by identifying potential currency fluctuation risks affecting our cross-border transactions within the Eurozone and proposing hedging strategies that mitigated potential losses.</w:t>
      </w:r>
    </w:p>
    <w:bookmarkEnd w:id="23"/>
    <w:bookmarkStart w:id="24" w:name="collaboration-and-communication"/>
    <w:p>
      <w:pPr>
        <w:pStyle w:val="Heading2"/>
      </w:pPr>
      <w:r>
        <w:t xml:space="preserve">4. Collaboration and Communication</w:t>
      </w:r>
    </w:p>
    <w:p>
      <w:pPr>
        <w:pStyle w:val="FirstParagraph"/>
      </w:pPr>
      <w:r>
        <w:t xml:space="preserve">A Financial Analyst must act as a bridge between raw data and strategic decision-making. In the context of our France Lyon office, this involves frequent interaction with local stakeholders, including operations managers, HR directors, and external auditors. The reviewee has consistently demonstrated strong communication skills, translating complex financial metrics into actionable insights for non-financial stakeholders.</w:t>
      </w:r>
    </w:p>
    <w:p>
      <w:pPr>
        <w:pStyle w:val="BodyText"/>
      </w:pPr>
      <w:r>
        <w:t xml:space="preserve">The analyst's ability to collaborate across time zones with headquarters has been noteworthy. They have effectively managed the flow of information, ensuring that the Lyon office's financial status is accurately represented in global reports. Their participation in cross-functional teams has fostered a culture of financial accountability within the local branch.</w:t>
      </w:r>
    </w:p>
    <w:bookmarkEnd w:id="24"/>
    <w:bookmarkStart w:id="25" w:name="areas-for-improvement"/>
    <w:p>
      <w:pPr>
        <w:pStyle w:val="Heading2"/>
      </w:pPr>
      <w:r>
        <w:t xml:space="preserve">5. Areas for Improvement</w:t>
      </w:r>
    </w:p>
    <w:p>
      <w:pPr>
        <w:pStyle w:val="FirstParagraph"/>
      </w:pPr>
      <w:r>
        <w:t xml:space="preserve">While the performance has been largely exemplary, this Peer Review Report identifies specific areas for growth:</w:t>
      </w:r>
    </w:p>
    <w:p>
      <w:pPr>
        <w:numPr>
          <w:ilvl w:val="0"/>
          <w:numId w:val="1001"/>
        </w:numPr>
        <w:pStyle w:val="Compact"/>
      </w:pPr>
      <w:r>
        <w:rPr>
          <w:bCs/>
          <w:b/>
        </w:rPr>
        <w:t xml:space="preserve">Advanced Data Visualization:</w:t>
      </w:r>
      <w:r>
        <w:t xml:space="preserve"> </w:t>
      </w:r>
      <w:r>
        <w:t xml:space="preserve">While Excel skills are strong, there is an opportunity to leverage tools like Power BI or Tableau to create more interactive dashboards for the Lyon management team.</w:t>
      </w:r>
    </w:p>
    <w:p>
      <w:pPr>
        <w:numPr>
          <w:ilvl w:val="0"/>
          <w:numId w:val="1001"/>
        </w:numPr>
        <w:pStyle w:val="Compact"/>
      </w:pPr>
      <w:r>
        <w:rPr>
          <w:bCs/>
          <w:b/>
        </w:rPr>
        <w:t xml:space="preserve">Strategic Initiative Leadership:</w:t>
      </w:r>
      <w:r>
        <w:t xml:space="preserve"> </w:t>
      </w:r>
      <w:r>
        <w:t xml:space="preserve">The analyst is currently reactive to data requests. Moving forward, they should take a more proactive role in identifying strategic financial opportunities specific to the Lyon market.</w:t>
      </w:r>
    </w:p>
    <w:p>
      <w:pPr>
        <w:numPr>
          <w:ilvl w:val="0"/>
          <w:numId w:val="1001"/>
        </w:numPr>
        <w:pStyle w:val="Compact"/>
      </w:pPr>
      <w:r>
        <w:rPr>
          <w:bCs/>
          <w:b/>
        </w:rPr>
        <w:t xml:space="preserve">Language Proficiency:</w:t>
      </w:r>
      <w:r>
        <w:t xml:space="preserve"> </w:t>
      </w:r>
      <w:r>
        <w:t xml:space="preserve">While professional English is excellent, enhancing technical French terminology would further streamline communication with local regulatory bodies and vendors.</w:t>
      </w:r>
    </w:p>
    <w:bookmarkEnd w:id="25"/>
    <w:bookmarkStart w:id="26" w:name="performance-rating"/>
    <w:p>
      <w:pPr>
        <w:pStyle w:val="Heading2"/>
      </w:pPr>
      <w:r>
        <w:t xml:space="preserve">6. Performance Rating</w:t>
      </w:r>
    </w:p>
    <w:p>
      <w:pPr>
        <w:pStyle w:val="FirstParagraph"/>
      </w:pPr>
      <w:r>
        <w:t xml:space="preserve">Scale: 1 (Needs Improvement) to 5 (Exceeds Expectations)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Rating</w:t>
            </w:r>
          </w:p>
        </w:tc>
        <w:tc>
          <w:tcPr/>
          <w:p>
            <w:pPr>
              <w:pStyle w:val="Compact"/>
              <w:jc w:val="left"/>
            </w:pPr>
            <w:r>
              <w:t xml:space="preserve">Comments</w:t>
            </w:r>
          </w:p>
        </w:tc>
      </w:tr>
      <w:tr>
        <w:tc>
          <w:tcPr/>
          <w:p>
            <w:pPr>
              <w:pStyle w:val="Compact"/>
              <w:jc w:val="left"/>
            </w:pPr>
            <w:r>
              <w:t xml:space="preserve">Financial Modeling &amp; Analysis</w:t>
            </w:r>
          </w:p>
        </w:tc>
        <w:tc>
          <w:tcPr/>
          <w:p>
            <w:pPr>
              <w:pStyle w:val="Compact"/>
              <w:jc w:val="left"/>
            </w:pPr>
            <w:r>
              <w:t xml:space="preserve">5</w:t>
            </w:r>
          </w:p>
        </w:tc>
        <w:tc>
          <w:tcPr/>
          <w:p>
            <w:pPr>
              <w:pStyle w:val="Compact"/>
              <w:jc w:val="left"/>
            </w:pPr>
            <w:r>
              <w:t xml:space="preserve">High precision and complexity handled well.</w:t>
            </w:r>
          </w:p>
        </w:tc>
      </w:tr>
      <w:tr>
        <w:tc>
          <w:tcPr/>
          <w:p>
            <w:pPr>
              <w:pStyle w:val="Compact"/>
              <w:jc w:val="left"/>
            </w:pPr>
            <w:r>
              <w:t xml:space="preserve">Regulatory Knowledge (France)</w:t>
            </w:r>
          </w:p>
        </w:tc>
        <w:tc>
          <w:tcPr/>
          <w:p>
            <w:pPr>
              <w:pStyle w:val="Compact"/>
              <w:jc w:val="left"/>
            </w:pPr>
            <w:r>
              <w:t xml:space="preserve">4</w:t>
            </w:r>
          </w:p>
        </w:tc>
        <w:tc>
          <w:tcPr/>
          <w:p>
            <w:pPr>
              <w:pStyle w:val="Compact"/>
              <w:jc w:val="left"/>
            </w:pPr>
            <w:r>
              <w:t xml:space="preserve">Strong, but continuous learning required.</w:t>
            </w:r>
          </w:p>
        </w:tc>
      </w:tr>
      <w:tr>
        <w:tc>
          <w:tcPr/>
          <w:p>
            <w:pPr>
              <w:pStyle w:val="Compact"/>
              <w:jc w:val="left"/>
            </w:pPr>
            <w:r>
              <w:t xml:space="preserve">Communication &amp; Reporting</w:t>
            </w:r>
          </w:p>
        </w:tc>
        <w:tc>
          <w:tcPr/>
          <w:p>
            <w:pPr>
              <w:pStyle w:val="Compact"/>
              <w:jc w:val="left"/>
            </w:pPr>
            <w:r>
              <w:t xml:space="preserve">4</w:t>
            </w:r>
          </w:p>
        </w:tc>
        <w:tc>
          <w:tcPr/>
          <w:p>
            <w:pPr>
              <w:pStyle w:val="Compact"/>
              <w:jc w:val="left"/>
            </w:pPr>
            <w:r>
              <w:t xml:space="preserve">Clear, but could improve visual storytelling.</w:t>
            </w:r>
          </w:p>
        </w:tc>
      </w:tr>
      <w:tr>
        <w:tc>
          <w:tcPr/>
          <w:p>
            <w:pPr>
              <w:pStyle w:val="Compact"/>
              <w:jc w:val="left"/>
            </w:pPr>
            <w:r>
              <w:t xml:space="preserve">Team Collaboration</w:t>
            </w:r>
          </w:p>
        </w:tc>
        <w:tc>
          <w:tcPr/>
          <w:p>
            <w:pPr>
              <w:pStyle w:val="Compact"/>
              <w:jc w:val="left"/>
            </w:pPr>
            <w:r>
              <w:t xml:space="preserve">5</w:t>
            </w:r>
          </w:p>
        </w:tc>
        <w:tc>
          <w:tcPr/>
          <w:p>
            <w:pPr>
              <w:pStyle w:val="Compact"/>
              <w:jc w:val="left"/>
            </w:pPr>
            <w:r>
              <w:t xml:space="preserve">Excellent rapport with Lyon stakeholders.</w:t>
            </w:r>
          </w:p>
        </w:tc>
      </w:tr>
    </w:tbl>
    <w:bookmarkEnd w:id="26"/>
    <w:bookmarkStart w:id="27" w:name="conclusion-and-recommendations"/>
    <w:p>
      <w:pPr>
        <w:pStyle w:val="Heading2"/>
      </w:pPr>
      <w:r>
        <w:t xml:space="preserve">7. Conclusion and Recommendations</w:t>
      </w:r>
    </w:p>
    <w:p>
      <w:pPr>
        <w:pStyle w:val="FirstParagraph"/>
      </w:pPr>
      <w:r>
        <w:t xml:space="preserve">In conclusion, this Financial Analyst is a vital asset to our operations in France Lyon. Their technical expertise, combined with a solid understanding of the local regulatory environment, ensures that our financial operations are both compliant and efficient. The recommendations outlined in this Peer Review Report are designed to support their professional development and transition them into a more strategic role within the organization. We recommend a performance bonus and enrollment in an advanced data analytics certification program to further enhance their capabilities.</w:t>
      </w:r>
    </w:p>
    <w:bookmarkEnd w:id="27"/>
    <w:p>
      <w:pPr>
        <w:pStyle w:val="BodyText"/>
      </w:pPr>
      <w:r>
        <w:rPr>
          <w:bCs/>
          <w:b/>
        </w:rPr>
        <w:t xml:space="preserve">Reviewer Signature:</w:t>
      </w:r>
      <w:r>
        <w:br/>
      </w:r>
      <w:r>
        <w:t xml:space="preserve">[Signature]</w:t>
      </w:r>
      <w:r>
        <w:br/>
      </w:r>
      <w:r>
        <w:rPr>
          <w:iCs/>
          <w:i/>
        </w:rPr>
        <w:t xml:space="preserve">Date:</w:t>
      </w:r>
    </w:p>
    <w:p>
      <w:pPr>
        <w:pStyle w:val="BodyText"/>
      </w:pPr>
      <w:r>
        <w:rPr>
          <w:bCs/>
          <w:b/>
        </w:rPr>
        <w:t xml:space="preserve">Reviewee Acknowledgement:</w:t>
      </w:r>
      <w:r>
        <w:br/>
      </w:r>
      <w:r>
        <w:t xml:space="preserve">[Signature]</w:t>
      </w:r>
      <w:r>
        <w:br/>
      </w:r>
      <w:r>
        <w:rPr>
          <w:iCs/>
          <w:i/>
        </w:rPr>
        <w:t xml:space="preserve">Date:</w:t>
      </w:r>
    </w:p>
    <w:p>
      <w:pPr>
        <w:pStyle w:val="BodyText"/>
      </w:pPr>
      <w:r>
        <w:t xml:space="preserve">Confidential Document - Internal Use Only | France Lyon Office | Financial Department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Lyon, France</dc:title>
  <dc:creator/>
  <dc:language>en</dc:language>
  <cp:keywords/>
  <dcterms:created xsi:type="dcterms:W3CDTF">2026-10-10T08:08:56Z</dcterms:created>
  <dcterms:modified xsi:type="dcterms:W3CDTF">2026-10-10T08:08:56Z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