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Marseille,</w:t>
      </w:r>
      <w:r>
        <w:t xml:space="preserve"> </w:t>
      </w:r>
      <w:r>
        <w:t xml:space="preserve">France</w:t>
      </w:r>
    </w:p>
    <w:bookmarkStart w:id="28" w:name="peer-review-report-financial-analyst"/>
    <w:p>
      <w:pPr>
        <w:pStyle w:val="Heading1"/>
      </w:pPr>
      <w:r>
        <w:t xml:space="preserve">Peer Review Report: Financial Analyst</w:t>
      </w:r>
    </w:p>
    <w:p>
      <w:pPr>
        <w:pStyle w:val="FirstParagraph"/>
      </w:pPr>
      <w:r>
        <w:t xml:space="preserve">Subject of Review</w:t>
      </w:r>
    </w:p>
    <w:p>
      <w:pPr>
        <w:pStyle w:val="BodyText"/>
      </w:pPr>
      <w:r>
        <w:t xml:space="preserve">Senior Financial Analyst</w:t>
      </w:r>
    </w:p>
    <w:p>
      <w:pPr>
        <w:pStyle w:val="BodyText"/>
      </w:pPr>
      <w:r>
        <w:t xml:space="preserve">Department</w:t>
      </w:r>
    </w:p>
    <w:p>
      <w:pPr>
        <w:pStyle w:val="BodyText"/>
      </w:pPr>
      <w:r>
        <w:t xml:space="preserve">Corporate Finance &amp; Strategy</w:t>
      </w:r>
    </w:p>
    <w:p>
      <w:pPr>
        <w:pStyle w:val="BodyText"/>
      </w:pPr>
      <w:r>
        <w:t xml:space="preserve">Location</w:t>
      </w:r>
    </w:p>
    <w:p>
      <w:pPr>
        <w:pStyle w:val="BodyText"/>
      </w:pPr>
      <w:r>
        <w:t xml:space="preserve">Marseille, France</w:t>
      </w:r>
    </w:p>
    <w:p>
      <w:pPr>
        <w:pStyle w:val="BodyText"/>
      </w:pPr>
      <w:r>
        <w:t xml:space="preserve">Review Period</w:t>
      </w:r>
    </w:p>
    <w:p>
      <w:pPr>
        <w:pStyle w:val="BodyText"/>
      </w:pPr>
      <w:r>
        <w:t xml:space="preserve">Q1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assigned to our operations in Marseille, France. The purpose of this document is to provide an objective assessment based on direct observation, collaborative project outcomes, and adherence to the rigorous standards expected within the French financial sector. The review highlights the analyst's ability to navigate the complex economic landscape of the Mediterranean region while maintaining strict compliance with local and international financial regulations.</w:t>
      </w:r>
    </w:p>
    <w:p>
      <w:pPr>
        <w:pStyle w:val="BodyText"/>
      </w:pPr>
      <w:r>
        <w:t xml:space="preserve">Overall, the subject has demonstrated a high level of competence in financial modeling, data interpretation, and strategic forecasting. Their work has been instrumental in supporting the regional management team in Marseille, contributing to data-driven decision-making processes that align with the broader organizational goals. This report details specific areas of excellence, identifies opportunities for professional growth, and offers recommendations for future development within the context of the French market.</w:t>
      </w:r>
    </w:p>
    <w:bookmarkEnd w:id="20"/>
    <w:bookmarkStart w:id="22" w:name="X095568c2f566fb80637de413cb1c4c16a6d3c5e"/>
    <w:p>
      <w:pPr>
        <w:pStyle w:val="Heading2"/>
      </w:pPr>
      <w:r>
        <w:t xml:space="preserve">2. Technical Competence and Analytical Rigor</w:t>
      </w:r>
    </w:p>
    <w:p>
      <w:pPr>
        <w:pStyle w:val="FirstParagraph"/>
      </w:pPr>
      <w:r>
        <w:t xml:space="preserve">The core function of a Financial Analyst is to provide accurate, insightful, and actionable financial data. In this regard, the subject has exhibited exceptional technical skills. Their proficiency in advanced Excel modeling, SQL data extraction, and visualization tools such as Power BI has significantly enhanced the efficiency of our reporting cycles.</w:t>
      </w:r>
    </w:p>
    <w:p>
      <w:pPr>
        <w:pStyle w:val="BodyText"/>
      </w:pPr>
      <w:r>
        <w:t xml:space="preserve">Specifically, the analyst's work on the Q3 budget variance analysis for the Marseille logistics division was exemplary. They successfully identified discrepancies in operational expenditures that were previously overlooked, leading to a 4% reduction in unnecessary costs. Furthermore, their understanding of French Generally Accepted Accounting Principles (PCG) and their ability to reconcile these with international IFRS standards has been crucial for our cross-border reporting requirements.</w:t>
      </w:r>
    </w:p>
    <w:bookmarkStart w:id="21" w:name="key-technical-achievements"/>
    <w:p>
      <w:pPr>
        <w:pStyle w:val="Heading3"/>
      </w:pPr>
      <w:r>
        <w:t xml:space="preserve">Key Technical Achievements:</w:t>
      </w:r>
    </w:p>
    <w:p>
      <w:pPr>
        <w:numPr>
          <w:ilvl w:val="0"/>
          <w:numId w:val="1001"/>
        </w:numPr>
        <w:pStyle w:val="Compact"/>
      </w:pPr>
      <w:r>
        <w:t xml:space="preserve">Developed a dynamic forecasting model that accounts for seasonal fluctuations specific to the Marseille port economy.</w:t>
      </w:r>
    </w:p>
    <w:p>
      <w:pPr>
        <w:numPr>
          <w:ilvl w:val="0"/>
          <w:numId w:val="1001"/>
        </w:numPr>
        <w:pStyle w:val="Compact"/>
      </w:pPr>
      <w:r>
        <w:t xml:space="preserve">Streamlined the monthly consolidation process, reducing turnaround time by 20%.</w:t>
      </w:r>
    </w:p>
    <w:p>
      <w:pPr>
        <w:numPr>
          <w:ilvl w:val="0"/>
          <w:numId w:val="1001"/>
        </w:numPr>
        <w:pStyle w:val="Compact"/>
      </w:pPr>
      <w:r>
        <w:t xml:space="preserve">Ensured 100% compliance with local tax regulations and reporting mandates during the annual audit.</w:t>
      </w:r>
    </w:p>
    <w:bookmarkEnd w:id="21"/>
    <w:bookmarkEnd w:id="22"/>
    <w:bookmarkStart w:id="23" w:name="strategic-insight-and-market-awareness"/>
    <w:p>
      <w:pPr>
        <w:pStyle w:val="Heading2"/>
      </w:pPr>
      <w:r>
        <w:t xml:space="preserve">3. Strategic Insight and Market Awareness</w:t>
      </w:r>
    </w:p>
    <w:p>
      <w:pPr>
        <w:pStyle w:val="FirstParagraph"/>
      </w:pPr>
      <w:r>
        <w:t xml:space="preserve">A Financial Analyst operating in France, and specifically in a dynamic hub like Marseille, must possess more than just numerical aptitude; they must understand the local market forces. The subject has shown a commendable awareness of the regional economic trends affecting the Provence-Alpes-Côte d'Azur region.</w:t>
      </w:r>
    </w:p>
    <w:p>
      <w:pPr>
        <w:pStyle w:val="BodyText"/>
      </w:pPr>
      <w:r>
        <w:t xml:space="preserve">Their analysis of the impact of inflation on local supply chains provided the executive team with critical foresight, allowing for proactive adjustments in procurement strategies. The analyst effectively communicated the risks associated with currency fluctuations between the Euro and emerging market currencies, which is vital for our international trade operations based in Marseille. This strategic insight demonstrates a maturity beyond their tenure, positioning them as a valuable asset for long-term planning.</w:t>
      </w:r>
    </w:p>
    <w:bookmarkEnd w:id="23"/>
    <w:bookmarkStart w:id="24" w:name="communication-and-collaboration"/>
    <w:p>
      <w:pPr>
        <w:pStyle w:val="Heading2"/>
      </w:pPr>
      <w:r>
        <w:t xml:space="preserve">4. Communication and Collaboration</w:t>
      </w:r>
    </w:p>
    <w:p>
      <w:pPr>
        <w:pStyle w:val="FirstParagraph"/>
      </w:pPr>
      <w:r>
        <w:t xml:space="preserve">Effective communication is paramount in a collaborative environment. The Financial Analyst has consistently demonstrated the ability to translate complex financial data into clear, concise narratives for non-financial stakeholders. During weekly strategy meetings in Marseille, their presentations were well-structured, visually engaging, and focused on key takeaways.</w:t>
      </w:r>
    </w:p>
    <w:p>
      <w:pPr>
        <w:pStyle w:val="BodyText"/>
      </w:pPr>
      <w:r>
        <w:t xml:space="preserve">Collaboration with cross-functional teams, including operations, marketing, and human resources, has been seamless. The analyst is approachable and responsive to ad-hoc data requests, fostering a culture of transparency and trust. Their bilingual capabilities (French and English) have been particularly beneficial in facilitating communication between the local Marseille office and the international headquarters, ensuring that financial directives are accurately interpreted and implemented.</w:t>
      </w:r>
    </w:p>
    <w:bookmarkEnd w:id="24"/>
    <w:bookmarkStart w:id="25" w:name="professionalism-and-ethical-standards"/>
    <w:p>
      <w:pPr>
        <w:pStyle w:val="Heading2"/>
      </w:pPr>
      <w:r>
        <w:t xml:space="preserve">5. Professionalism and Ethical Standards</w:t>
      </w:r>
    </w:p>
    <w:p>
      <w:pPr>
        <w:pStyle w:val="FirstParagraph"/>
      </w:pPr>
      <w:r>
        <w:t xml:space="preserve">Integrity is the cornerstone of the financial profession. Throughout the review period, the subject has adhered strictly to the company's code of conduct and the ethical standards mandated by French financial law. They have handled sensitive financial information with the utmost confidentiality and discretion.</w:t>
      </w:r>
    </w:p>
    <w:p>
      <w:pPr>
        <w:pStyle w:val="BodyText"/>
      </w:pPr>
      <w:r>
        <w:t xml:space="preserve">Their punctuality, reliability, and professional demeanor have set a positive example for junior team members. The analyst actively participates in professional development workshops and stays updated on changes in French fiscal policy, reflecting a commitment to continuous improvement and professional excellence.</w:t>
      </w:r>
    </w:p>
    <w:bookmarkEnd w:id="25"/>
    <w:bookmarkStart w:id="26" w:name="areas-for-development"/>
    <w:p>
      <w:pPr>
        <w:pStyle w:val="Heading2"/>
      </w:pPr>
      <w:r>
        <w:t xml:space="preserve">6. Areas for Development</w:t>
      </w:r>
    </w:p>
    <w:p>
      <w:pPr>
        <w:pStyle w:val="FirstParagraph"/>
      </w:pPr>
      <w:r>
        <w:t xml:space="preserve">While the performance has been largely outstanding, there are areas where further development would be beneficial:</w:t>
      </w:r>
    </w:p>
    <w:p>
      <w:pPr>
        <w:numPr>
          <w:ilvl w:val="0"/>
          <w:numId w:val="1002"/>
        </w:numPr>
        <w:pStyle w:val="Compact"/>
      </w:pPr>
      <w:r>
        <w:rPr>
          <w:bCs/>
          <w:b/>
        </w:rPr>
        <w:t xml:space="preserve">Advanced Automation:</w:t>
      </w:r>
      <w:r>
        <w:t xml:space="preserve"> </w:t>
      </w:r>
      <w:r>
        <w:t xml:space="preserve">Encouraging the adoption of Python or R for more complex predictive analytics could further enhance efficiency.</w:t>
      </w:r>
    </w:p>
    <w:p>
      <w:pPr>
        <w:numPr>
          <w:ilvl w:val="0"/>
          <w:numId w:val="1002"/>
        </w:numPr>
        <w:pStyle w:val="Compact"/>
      </w:pPr>
      <w:r>
        <w:rPr>
          <w:bCs/>
          <w:b/>
        </w:rPr>
        <w:t xml:space="preserve">Leadership Skills:</w:t>
      </w:r>
      <w:r>
        <w:t xml:space="preserve"> </w:t>
      </w:r>
      <w:r>
        <w:t xml:space="preserve">As the team grows, developing mentorship skills to guide junior analysts will be essential.</w:t>
      </w:r>
    </w:p>
    <w:p>
      <w:pPr>
        <w:numPr>
          <w:ilvl w:val="0"/>
          <w:numId w:val="1002"/>
        </w:numPr>
        <w:pStyle w:val="Compact"/>
      </w:pPr>
      <w:r>
        <w:rPr>
          <w:bCs/>
          <w:b/>
        </w:rPr>
        <w:t xml:space="preserve">Regulatory Deep Dive:</w:t>
      </w:r>
      <w:r>
        <w:t xml:space="preserve"> </w:t>
      </w:r>
      <w:r>
        <w:t xml:space="preserve">A deeper specialization in ESG (Environmental, Social, and Governance) reporting, which is increasingly prioritized in French corporate law, would add significant value.</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Financial Analyst is a high-performing professional who adds substantial value to our operations in Marseille, France. Their technical expertise, strategic mindset, and strong ethical foundation make them an integral part of the finance team.</w:t>
      </w:r>
    </w:p>
    <w:p>
      <w:pPr>
        <w:pStyle w:val="BodyText"/>
      </w:pPr>
      <w:r>
        <w:t xml:space="preserve">It is the recommendation of this review panel that the analyst be recognized for their contributions through a performance bonus and considered for a promotion to Senior Financial Analyst within the next fiscal year. Continued investment in their professional development, particularly in automation and ESG reporting, will ensure they remain at the forefront of financial analysis in our region.</w:t>
      </w:r>
    </w:p>
    <w:p>
      <w:pPr>
        <w:pStyle w:val="BodyText"/>
      </w:pPr>
      <w:r>
        <w:rPr>
          <w:bCs/>
          <w:b/>
        </w:rPr>
        <w:t xml:space="preserve">Reviewer Name:</w:t>
      </w:r>
      <w:r>
        <w:t xml:space="preserve"> </w:t>
      </w:r>
      <w:r>
        <w:t xml:space="preserve">[Name]</w:t>
      </w:r>
      <w:r>
        <w:br/>
      </w:r>
      <w:r>
        <w:rPr>
          <w:bCs/>
          <w:b/>
        </w:rPr>
        <w:t xml:space="preserve">Role:</w:t>
      </w:r>
      <w:r>
        <w:t xml:space="preserve"> </w:t>
      </w:r>
      <w:r>
        <w:t xml:space="preserve">Head of Finance</w:t>
      </w:r>
      <w:r>
        <w:br/>
      </w:r>
      <w:r>
        <w:rPr>
          <w:bCs/>
          <w:b/>
        </w:rPr>
        <w:t xml:space="preserve">Date:</w:t>
      </w:r>
      <w:r>
        <w:t xml:space="preserve"> </w:t>
      </w:r>
      <w:r>
        <w:t xml:space="preserve">[Date]</w:t>
      </w:r>
    </w:p>
    <w:p>
      <w:pPr>
        <w:pStyle w:val="BodyText"/>
      </w:pPr>
      <w:r>
        <w:rPr>
          <w:bCs/>
          <w:b/>
        </w:rPr>
        <w:t xml:space="preserve">Reviewer Name:</w:t>
      </w:r>
      <w:r>
        <w:t xml:space="preserve"> </w:t>
      </w:r>
      <w:r>
        <w:t xml:space="preserve">[Name]</w:t>
      </w:r>
      <w:r>
        <w:br/>
      </w:r>
      <w:r>
        <w:rPr>
          <w:bCs/>
          <w:b/>
        </w:rPr>
        <w:t xml:space="preserve">Role:</w:t>
      </w:r>
      <w:r>
        <w:t xml:space="preserve"> </w:t>
      </w:r>
      <w:r>
        <w:t xml:space="preserve">Regional Director, Marseille</w:t>
      </w:r>
      <w:r>
        <w:br/>
      </w:r>
      <w:r>
        <w:rPr>
          <w:bCs/>
          <w:b/>
        </w:rPr>
        <w:t xml:space="preserve">Date:</w:t>
      </w:r>
      <w:r>
        <w:t xml:space="preserve"> </w:t>
      </w:r>
      <w:r>
        <w:t xml:space="preserve">[Date]</w:t>
      </w:r>
    </w:p>
    <w:p>
      <w:pPr>
        <w:pStyle w:val="BodyText"/>
      </w:pPr>
      <w:r>
        <w:t xml:space="preserve">Confidential Document - Internal Use Only. Prepared for the Financial Department, Marseille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Marseille, France</dc:title>
  <dc:creator/>
  <dc:language>en</dc:language>
  <cp:keywords/>
  <dcterms:created xsi:type="dcterms:W3CDTF">2026-10-10T03:18:09Z</dcterms:created>
  <dcterms:modified xsi:type="dcterms:W3CDTF">2026-10-10T03:18:09Z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