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Munich,</w:t>
      </w:r>
      <w:r>
        <w:t xml:space="preserve"> </w:t>
      </w:r>
      <w:r>
        <w:t xml:space="preserve">Germany</w:t>
      </w:r>
    </w:p>
    <w:bookmarkStart w:id="27" w:name="peer-review-report-financial-analyst"/>
    <w:p>
      <w:pPr>
        <w:pStyle w:val="Heading1"/>
      </w:pPr>
      <w:r>
        <w:t xml:space="preserve">Peer Review Report: Financial Analyst</w:t>
      </w:r>
    </w:p>
    <w:p>
      <w:pPr>
        <w:pStyle w:val="FirstParagraph"/>
      </w:pPr>
      <w:r>
        <w:rPr>
          <w:bCs/>
          <w:b/>
        </w:rPr>
        <w:t xml:space="preserve">Employee Name:</w:t>
      </w:r>
      <w:r>
        <w:t xml:space="preserve"> </w:t>
      </w:r>
      <w:r>
        <w:t xml:space="preserve">[Employee Name]</w:t>
      </w:r>
    </w:p>
    <w:p>
      <w:pPr>
        <w:pStyle w:val="BodyText"/>
      </w:pPr>
      <w:r>
        <w:rPr>
          <w:bCs/>
          <w:b/>
        </w:rPr>
        <w:t xml:space="preserve">Position:</w:t>
      </w:r>
      <w:r>
        <w:t xml:space="preserve"> </w:t>
      </w:r>
      <w:r>
        <w:t xml:space="preserve">Financial Analyst</w:t>
      </w:r>
    </w:p>
    <w:p>
      <w:pPr>
        <w:pStyle w:val="BodyText"/>
      </w:pPr>
      <w:r>
        <w:rPr>
          <w:bCs/>
          <w:b/>
        </w:rPr>
        <w:t xml:space="preserve">Department:</w:t>
      </w:r>
      <w:r>
        <w:t xml:space="preserve"> </w:t>
      </w:r>
      <w:r>
        <w:t xml:space="preserve">Finance &amp; Controlling</w:t>
      </w:r>
    </w:p>
    <w:p>
      <w:pPr>
        <w:pStyle w:val="BodyText"/>
      </w:pPr>
      <w:r>
        <w:rPr>
          <w:bCs/>
          <w:b/>
        </w:rPr>
        <w:t xml:space="preserve">Location:</w:t>
      </w:r>
      <w:r>
        <w:t xml:space="preserve"> </w:t>
      </w:r>
      <w:r>
        <w:t xml:space="preserve">Munich, Germany</w:t>
      </w:r>
    </w:p>
    <w:p>
      <w:pPr>
        <w:pStyle w:val="BodyText"/>
      </w:pPr>
      <w:r>
        <w:rPr>
          <w:bCs/>
          <w:b/>
        </w:rPr>
        <w:t xml:space="preserve">Review Period:</w:t>
      </w:r>
      <w:r>
        <w:t xml:space="preserve"> </w:t>
      </w:r>
      <w:r>
        <w:t xml:space="preserve">January 1, 2024 – December 31, 2024</w:t>
      </w:r>
    </w:p>
    <w:p>
      <w:pPr>
        <w:pStyle w:val="BodyText"/>
      </w:pPr>
      <w:r>
        <w:rPr>
          <w:bCs/>
          <w:b/>
        </w:rPr>
        <w:t xml:space="preserve">Reviewer Name:</w:t>
      </w:r>
      <w:r>
        <w:t xml:space="preserve"> </w:t>
      </w:r>
      <w:r>
        <w:t xml:space="preserve">[Peer Reviewer Name]</w:t>
      </w:r>
    </w:p>
    <w:p>
      <w:pPr>
        <w:pStyle w:val="BodyText"/>
      </w:pPr>
      <w:r>
        <w:rPr>
          <w:bCs/>
          <w:b/>
        </w:rPr>
        <w:t xml:space="preserve">Date of Report:</w:t>
      </w:r>
      <w:r>
        <w:t xml:space="preserve"> </w:t>
      </w:r>
      <w:r>
        <w:t xml:space="preserve">[Current Date]</w:t>
      </w:r>
    </w:p>
    <w:p>
      <w:pPr>
        <w:pStyle w:val="BodyText"/>
      </w:pP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 Peer Review Report evaluates the professional performance, technical competencies, and collaborative contributions of the Financial Analyst based in our Munich headquarters. As a key member of the finance team operating within the dynamic economic landscape of Bavaria, the analyst plays a critical role in ensuring financial integrity, strategic forecasting, and regulatory compliance. This review is conducted by a direct peer to provide an objective assessment of daily operations, teamwork, and technical proficiency. Overall, the analyst has demonstrated a high level of dedication and technical acumen, aligning well with the company's standards for financial excellence in the German market.</w:t>
      </w:r>
    </w:p>
    <w:bookmarkEnd w:id="20"/>
    <w:bookmarkStart w:id="21" w:name="X88e3aed5075289120cbb56fc1824722599d1f3f"/>
    <w:p>
      <w:pPr>
        <w:pStyle w:val="Heading2"/>
      </w:pPr>
      <w:r>
        <w:t xml:space="preserve">2. Technical Competence and Financial Analysis</w:t>
      </w:r>
    </w:p>
    <w:p>
      <w:pPr>
        <w:pStyle w:val="FirstParagraph"/>
      </w:pPr>
      <w:r>
        <w:t xml:space="preserve">The core responsibility of a Financial Analyst in Munich involves rigorous data analysis, budgeting, and financial modeling. The subject of this review has exhibited exceptional proficiency in these areas. Their ability to interpret complex financial data sets and translate them into actionable business insights has been a significant asset to the department.</w:t>
      </w:r>
    </w:p>
    <w:p>
      <w:pPr>
        <w:pStyle w:val="BodyText"/>
      </w:pPr>
      <w:r>
        <w:t xml:space="preserve">Specifically, the analyst has shown advanced skills in utilizing financial software and ERP systems common in the German corporate sector. Their work on the quarterly variance analysis was particularly noteworthy, demonstrating a keen eye for detail and a deep understanding of cost drivers. Furthermore, their adherence to German accounting standards (HGB) and international financial reporting standards (IFRS) has been impeccable, ensuring that all reports generated are compliant with local regulations.</w:t>
      </w:r>
    </w:p>
    <w:p>
      <w:pPr>
        <w:pStyle w:val="BodyText"/>
      </w:pPr>
      <w:r>
        <w:t xml:space="preserve">In terms of forecasting, the analyst has contributed valuable inputs to the annual budget planning process. Their predictive models regarding market trends in the Munich region have proven to be accurate, aiding senior management in making informed strategic decisions. The precision and timeliness of their financial reports reflect a strong command of their technical toolkit.</w:t>
      </w:r>
    </w:p>
    <w:bookmarkEnd w:id="21"/>
    <w:bookmarkStart w:id="22" w:name="collaboration-and-teamwork"/>
    <w:p>
      <w:pPr>
        <w:pStyle w:val="Heading2"/>
      </w:pPr>
      <w:r>
        <w:t xml:space="preserve">3. Collaboration and Teamwork</w:t>
      </w:r>
    </w:p>
    <w:p>
      <w:pPr>
        <w:pStyle w:val="FirstParagraph"/>
      </w:pPr>
      <w:r>
        <w:t xml:space="preserve">Working in a hub like Munich requires a high degree of cross-functional collaboration. The Financial Analyst has consistently demonstrated strong interpersonal skills and a cooperative attitude. They actively participate in team meetings, offering constructive feedback and supporting colleagues during peak periods, such as month-end and year-end closing processes.</w:t>
      </w:r>
    </w:p>
    <w:p>
      <w:pPr>
        <w:pStyle w:val="BodyText"/>
      </w:pPr>
      <w:r>
        <w:t xml:space="preserve">The analyst serves as a reliable point of contact for other departments, including Sales and Operations, providing them with the financial data necessary for their planning. Their ability to communicate complex financial concepts in clear, accessible language has fostered better understanding and alignment across the organization. Additionally, their respectful and professional demeanor aligns well with the corporate culture in Germany, where punctuality, reliability, and structured communication are highly valued.</w:t>
      </w:r>
    </w:p>
    <w:bookmarkEnd w:id="22"/>
    <w:bookmarkStart w:id="23" w:name="problem-solving-and-initiative"/>
    <w:p>
      <w:pPr>
        <w:pStyle w:val="Heading2"/>
      </w:pPr>
      <w:r>
        <w:t xml:space="preserve">4. Problem-Solving and Initiative</w:t>
      </w:r>
    </w:p>
    <w:p>
      <w:pPr>
        <w:pStyle w:val="FirstParagraph"/>
      </w:pPr>
      <w:r>
        <w:t xml:space="preserve">One of the standout qualities of this Financial Analyst is their proactive approach to problem-solving. Rather than simply identifying discrepancies, they consistently investigate the root causes and propose viable solutions. For instance, during the recent audit preparation, the analyst identified a recurring inefficiency in the expense reporting workflow and suggested a process improvement that reduced processing time by 15%.</w:t>
      </w:r>
    </w:p>
    <w:p>
      <w:pPr>
        <w:pStyle w:val="BodyText"/>
      </w:pPr>
      <w:r>
        <w:t xml:space="preserve">Their initiative extends to staying updated with the latest financial regulations and market developments in Germany. By sharing relevant insights with the team, they help maintain the department's competitive edge and regulatory compliance. This forward-thinking mindset is essential for a Financial Analyst operating in a sophisticated economic environment like Munich.</w:t>
      </w:r>
    </w:p>
    <w:bookmarkEnd w:id="23"/>
    <w:bookmarkStart w:id="24" w:name="areas-for-development"/>
    <w:p>
      <w:pPr>
        <w:pStyle w:val="Heading2"/>
      </w:pPr>
      <w:r>
        <w:t xml:space="preserve">5. Areas for Development</w:t>
      </w:r>
    </w:p>
    <w:p>
      <w:pPr>
        <w:pStyle w:val="FirstParagraph"/>
      </w:pPr>
      <w:r>
        <w:t xml:space="preserve">While the analyst's performance is commendable, there are areas where further development could enhance their effectiveness:</w:t>
      </w:r>
    </w:p>
    <w:p>
      <w:pPr>
        <w:numPr>
          <w:ilvl w:val="0"/>
          <w:numId w:val="1001"/>
        </w:numPr>
        <w:pStyle w:val="Compact"/>
      </w:pPr>
      <w:r>
        <w:rPr>
          <w:bCs/>
          <w:b/>
        </w:rPr>
        <w:t xml:space="preserve">Advanced Data Visualization:</w:t>
      </w:r>
      <w:r>
        <w:t xml:space="preserve"> </w:t>
      </w:r>
      <w:r>
        <w:t xml:space="preserve">While their analytical skills are strong, enhancing proficiency in advanced data visualization tools (e.g., Power BI, Tableau) could improve the presentation of financial insights to non-financial stakeholders.</w:t>
      </w:r>
    </w:p>
    <w:p>
      <w:pPr>
        <w:numPr>
          <w:ilvl w:val="0"/>
          <w:numId w:val="1001"/>
        </w:numPr>
        <w:pStyle w:val="Compact"/>
      </w:pPr>
      <w:r>
        <w:rPr>
          <w:bCs/>
          <w:b/>
        </w:rPr>
        <w:t xml:space="preserve">Strategic Communication:</w:t>
      </w:r>
      <w:r>
        <w:t xml:space="preserve"> </w:t>
      </w:r>
      <w:r>
        <w:t xml:space="preserve">Further development in executive-level communication would be beneficial. Presenting financial data with a stronger narrative focus on strategic implications could increase the impact of their reports on senior leadership.</w:t>
      </w:r>
    </w:p>
    <w:p>
      <w:pPr>
        <w:numPr>
          <w:ilvl w:val="0"/>
          <w:numId w:val="1001"/>
        </w:numPr>
        <w:pStyle w:val="Compact"/>
      </w:pPr>
      <w:r>
        <w:rPr>
          <w:bCs/>
          <w:b/>
        </w:rPr>
        <w:t xml:space="preserve">Language Skills:</w:t>
      </w:r>
      <w:r>
        <w:t xml:space="preserve"> </w:t>
      </w:r>
      <w:r>
        <w:t xml:space="preserve">Although English is the primary business language, enhancing German language proficiency could facilitate smoother interactions with local regulatory bodies and German-speaking clients, which is often advantageous in Munich.</w:t>
      </w:r>
    </w:p>
    <w:bookmarkEnd w:id="24"/>
    <w:bookmarkStart w:id="25" w:name="overall-performance-rating"/>
    <w:p>
      <w:pPr>
        <w:pStyle w:val="Heading2"/>
      </w:pPr>
      <w:r>
        <w:t xml:space="preserve">6. Overall Performance Rating</w:t>
      </w:r>
    </w:p>
    <w:p>
      <w:pPr>
        <w:pStyle w:val="FirstParagraph"/>
      </w:pPr>
      <w:r>
        <w:t xml:space="preserve">Technical Expertise</w:t>
      </w:r>
      <w:r>
        <w:t xml:space="preserve"> </w:t>
      </w:r>
      <w:r>
        <w:t xml:space="preserve">4.5 / 5</w:t>
      </w:r>
    </w:p>
    <w:p>
      <w:pPr>
        <w:pStyle w:val="BodyText"/>
      </w:pPr>
      <w:r>
        <w:t xml:space="preserve">Communication &amp; Collaboration</w:t>
      </w:r>
      <w:r>
        <w:t xml:space="preserve"> </w:t>
      </w:r>
      <w:r>
        <w:t xml:space="preserve">4.0 / 5</w:t>
      </w:r>
    </w:p>
    <w:p>
      <w:pPr>
        <w:pStyle w:val="BodyText"/>
      </w:pPr>
      <w:r>
        <w:t xml:space="preserve">Reliability &amp; Punctuality</w:t>
      </w:r>
      <w:r>
        <w:t xml:space="preserve"> </w:t>
      </w:r>
      <w:r>
        <w:t xml:space="preserve">5.0 / 5</w:t>
      </w:r>
    </w:p>
    <w:p>
      <w:pPr>
        <w:pStyle w:val="BodyText"/>
      </w:pPr>
      <w:r>
        <w:t xml:space="preserve">Problem-Solving &amp; Initiative</w:t>
      </w:r>
      <w:r>
        <w:t xml:space="preserve"> </w:t>
      </w:r>
      <w:r>
        <w:t xml:space="preserve">4.5 / 5</w:t>
      </w:r>
    </w:p>
    <w:p>
      <w:pPr>
        <w:pStyle w:val="BodyText"/>
      </w:pPr>
      <w:r>
        <w:t xml:space="preserve">Overall Contribution</w:t>
      </w:r>
      <w:r>
        <w:t xml:space="preserve"> </w:t>
      </w:r>
      <w:r>
        <w:t xml:space="preserve">4.5 / 5</w:t>
      </w:r>
    </w:p>
    <w:bookmarkEnd w:id="25"/>
    <w:bookmarkStart w:id="26" w:name="conclusion"/>
    <w:p>
      <w:pPr>
        <w:pStyle w:val="Heading2"/>
      </w:pPr>
      <w:r>
        <w:t xml:space="preserve">7. Conclusion</w:t>
      </w:r>
    </w:p>
    <w:p>
      <w:pPr>
        <w:pStyle w:val="FirstParagraph"/>
      </w:pPr>
      <w:r>
        <w:t xml:space="preserve">In conclusion, this Financial Analyst is a valuable asset to our Munich office. Their technical skills, combined with a strong work ethic and collaborative spirit, make them an integral part of the finance team. They consistently deliver high-quality work that supports the company's financial health and strategic goals. With continued focus on the identified areas for development, they are well-positioned for further career growth within the organization. This peer review confirms their status as a high-performing professional in the field of financial analysis.</w:t>
      </w:r>
    </w:p>
    <w:p>
      <w:pPr>
        <w:pStyle w:val="BodyText"/>
      </w:pPr>
      <w:r>
        <w:rPr>
          <w:bCs/>
          <w:b/>
        </w:rPr>
        <w:t xml:space="preserve">Reviewer Signature:</w:t>
      </w:r>
    </w:p>
    <w:p>
      <w:pPr>
        <w:pStyle w:val="BodyText"/>
      </w:pPr>
      <w:r>
        <w:t xml:space="preserve">[Peer Reviewer Name]</w:t>
      </w:r>
      <w:r>
        <w:br/>
      </w:r>
      <w:r>
        <w:t xml:space="preserve">[Peer Reviewer Title]</w:t>
      </w:r>
    </w:p>
    <w:p>
      <w:pPr>
        <w:pStyle w:val="BodyText"/>
      </w:pPr>
      <w:r>
        <w:rPr>
          <w:bCs/>
          <w:b/>
        </w:rPr>
        <w:t xml:space="preserve">Employee Acknowledgment:</w:t>
      </w:r>
    </w:p>
    <w:p>
      <w:pPr>
        <w:pStyle w:val="BodyText"/>
      </w:pPr>
      <w:r>
        <w:t xml:space="preserve">[Employee Name]</w:t>
      </w:r>
      <w:r>
        <w:br/>
      </w:r>
      <w:r>
        <w:t xml:space="preserve">Financial Analyst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 - Munich, Germany</dc:title>
  <dc:creator/>
  <dc:language>en</dc:language>
  <cp:keywords/>
  <dcterms:created xsi:type="dcterms:W3CDTF">2026-10-10T04:12:35Z</dcterms:created>
  <dcterms:modified xsi:type="dcterms:W3CDTF">2026-10-10T04:12:35Z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