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Israel</w:t>
      </w:r>
      <w:r>
        <w:t xml:space="preserve"> </w:t>
      </w:r>
      <w:r>
        <w:t xml:space="preserve">Jerusalem</w:t>
      </w:r>
    </w:p>
    <w:bookmarkStart w:id="27" w:name="peer-review-report"/>
    <w:p>
      <w:pPr>
        <w:pStyle w:val="Heading1"/>
      </w:pPr>
      <w:r>
        <w:t xml:space="preserve">Peer Review Report</w:t>
      </w:r>
    </w:p>
    <w:p>
      <w:pPr>
        <w:pStyle w:val="FirstParagraph"/>
      </w:pPr>
      <w:r>
        <w:rPr>
          <w:bCs/>
          <w:b/>
        </w:rPr>
        <w:t xml:space="preserve">Subject:</w:t>
      </w:r>
      <w:r>
        <w:t xml:space="preserve"> </w:t>
      </w:r>
      <w:r>
        <w:t xml:space="preserve">Financial Analyst Performance Evaluation</w:t>
      </w:r>
      <w:r>
        <w:br/>
      </w:r>
      <w:r>
        <w:rPr>
          <w:bCs/>
          <w:b/>
        </w:rPr>
        <w:t xml:space="preserve">Location:</w:t>
      </w:r>
      <w:r>
        <w:t xml:space="preserve"> </w:t>
      </w:r>
      <w:r>
        <w:t xml:space="preserve">Israel Jerusalem</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Finance Team Lead</w:t>
      </w:r>
      <w:r>
        <w:br/>
      </w:r>
      <w:r>
        <w:rPr>
          <w:bCs/>
          <w:b/>
        </w:rPr>
        <w:t xml:space="preserve">Department:</w:t>
      </w:r>
      <w:r>
        <w:t xml:space="preserve"> </w:t>
      </w:r>
      <w:r>
        <w:t xml:space="preserve">Corporate Finance &amp; Strategy</w:t>
      </w:r>
    </w:p>
    <w:bookmarkStart w:id="20" w:name="executive-summary"/>
    <w:p>
      <w:pPr>
        <w:pStyle w:val="Heading2"/>
      </w:pPr>
      <w:r>
        <w:t xml:space="preserve">1. Executive Summary</w:t>
      </w:r>
    </w:p>
    <w:p>
      <w:pPr>
        <w:pStyle w:val="FirstParagraph"/>
      </w:pPr>
      <w:r>
        <w:t xml:space="preserve">This Peer Review Report serves as a comprehensive assessment of the performance, technical proficiency, and professional conduct of the Financial Analyst role within our Israel Jerusalem office. The purpose of this document is to evaluate the analyst's contribution to the firm's financial health, their adherence to local and international accounting standards, and their ability to navigate the unique economic landscape of the region. The review covers the period from January 1, 2023, to September 30, 2023.</w:t>
      </w:r>
    </w:p>
    <w:bookmarkEnd w:id="20"/>
    <w:bookmarkStart w:id="21" w:name="Xb9455d803b81b6539085158740693efb44cfda9"/>
    <w:p>
      <w:pPr>
        <w:pStyle w:val="Heading2"/>
      </w:pPr>
      <w:r>
        <w:t xml:space="preserve">2. Contextual Analysis: The Israel Jerusalem Market</w:t>
      </w:r>
    </w:p>
    <w:p>
      <w:pPr>
        <w:pStyle w:val="FirstParagraph"/>
      </w:pPr>
      <w:r>
        <w:t xml:space="preserve">Operating as a Financial Analyst in Israel Jerusalem requires a distinct set of skills beyond standard financial modeling. The analyst is expected to possess a deep understanding of the local regulatory environment, including the requirements set forth by the Israel Securities Authority (ISA) and the Israel Tax Authority. Furthermore, the dynamic nature of the Israeli economy, heavily influenced by the technology sector and geopolitical factors, demands high agility and foresight.</w:t>
      </w:r>
    </w:p>
    <w:p>
      <w:pPr>
        <w:pStyle w:val="BodyText"/>
      </w:pPr>
      <w:r>
        <w:t xml:space="preserve">This review specifically examines how the analyst has leveraged their position in Jerusalem to manage currency fluctuations (ILS vs. USD/EUR), interpret local fiscal policies, and ensure compliance with Israeli corporate governance laws. The ability to bridge the gap between local operational realities and global financial reporting standards is a critical metric in this assessment.</w:t>
      </w:r>
    </w:p>
    <w:bookmarkEnd w:id="21"/>
    <w:bookmarkStart w:id="22" w:name="Xcf2314001a29852e67751e2cf5c4f85f442d5f3"/>
    <w:p>
      <w:pPr>
        <w:pStyle w:val="Heading2"/>
      </w:pPr>
      <w:r>
        <w:t xml:space="preserve">3. Technical Competency and Financial Modeling</w:t>
      </w:r>
    </w:p>
    <w:p>
      <w:pPr>
        <w:pStyle w:val="FirstParagraph"/>
      </w:pPr>
      <w:r>
        <w:t xml:space="preserve">The core function of the Financial Analyst is the accuracy and reliability of financial data. During this review period, the analyst demonstrated exceptional proficiency in advanced financial modeling. Their work on the Q2 and Q3 budgeting cycles was particularly notable for its precision and depth.</w:t>
      </w:r>
    </w:p>
    <w:p>
      <w:pPr>
        <w:pStyle w:val="BodyText"/>
      </w:pPr>
      <w:r>
        <w:t xml:space="preserve">Key technical achievements include:</w:t>
      </w:r>
    </w:p>
    <w:p>
      <w:pPr>
        <w:numPr>
          <w:ilvl w:val="0"/>
          <w:numId w:val="1001"/>
        </w:numPr>
        <w:pStyle w:val="Compact"/>
      </w:pPr>
      <w:r>
        <w:rPr>
          <w:bCs/>
          <w:b/>
        </w:rPr>
        <w:t xml:space="preserve">Forecasting Accuracy:</w:t>
      </w:r>
      <w:r>
        <w:t xml:space="preserve"> </w:t>
      </w:r>
      <w:r>
        <w:t xml:space="preserve">The analyst improved the accuracy of revenue forecasting by 15% by integrating local market data specific to the Jerusalem business district.</w:t>
      </w:r>
    </w:p>
    <w:p>
      <w:pPr>
        <w:numPr>
          <w:ilvl w:val="0"/>
          <w:numId w:val="1001"/>
        </w:numPr>
        <w:pStyle w:val="Compact"/>
      </w:pPr>
      <w:r>
        <w:rPr>
          <w:bCs/>
          <w:b/>
        </w:rPr>
        <w:t xml:space="preserve">Regulatory Compliance:</w:t>
      </w:r>
      <w:r>
        <w:t xml:space="preserve"> </w:t>
      </w:r>
      <w:r>
        <w:t xml:space="preserve">Successfully adapted financial reports to align with both IFRS and specific Israeli statutory reporting requirements, ensuring zero compliance penalties.</w:t>
      </w:r>
    </w:p>
    <w:p>
      <w:pPr>
        <w:numPr>
          <w:ilvl w:val="0"/>
          <w:numId w:val="1001"/>
        </w:numPr>
        <w:pStyle w:val="Compact"/>
      </w:pPr>
      <w:r>
        <w:rPr>
          <w:bCs/>
          <w:b/>
        </w:rPr>
        <w:t xml:space="preserve">Cost Analysis:</w:t>
      </w:r>
      <w:r>
        <w:t xml:space="preserve"> </w:t>
      </w:r>
      <w:r>
        <w:t xml:space="preserve">Conducted a granular analysis of operational costs in the Jerusalem office, identifying inefficiencies in vendor contracts that resulted in a 5% reduction in overhead expenses.</w:t>
      </w:r>
    </w:p>
    <w:p>
      <w:pPr>
        <w:pStyle w:val="FirstParagraph"/>
      </w:pPr>
      <w:r>
        <w:t xml:space="preserve">The analyst's command of financial software, including SAP and local Israeli accounting platforms, was evident. Their ability to automate routine reporting tasks allowed the team to focus more on strategic analysis rather than data entry.</w:t>
      </w:r>
    </w:p>
    <w:bookmarkEnd w:id="22"/>
    <w:bookmarkStart w:id="23" w:name="strategic-insight-and-decision-support"/>
    <w:p>
      <w:pPr>
        <w:pStyle w:val="Heading2"/>
      </w:pPr>
      <w:r>
        <w:t xml:space="preserve">4. Strategic Insight and Decision Support</w:t>
      </w:r>
    </w:p>
    <w:p>
      <w:pPr>
        <w:pStyle w:val="FirstParagraph"/>
      </w:pPr>
      <w:r>
        <w:t xml:space="preserve">A Financial Analyst in Israel Jerusalem must act as a strategic partner to management. This review highlights the analyst's ability to translate complex financial data into actionable business insights. The analyst provided critical support during the recent expansion project in the city, offering detailed ROI analyses that guided executive decision-making.</w:t>
      </w:r>
    </w:p>
    <w:p>
      <w:pPr>
        <w:pStyle w:val="BodyText"/>
      </w:pPr>
      <w:r>
        <w:t xml:space="preserve">The analyst demonstrated a strong grasp of risk management, particularly regarding supply chain disruptions and local labor market trends. Their proactive identification of potential liquidity risks during periods of high inflation in the Israeli market was instrumental in maintaining the company's financial stability. The Peer Review Report confirms that the analyst does not merely report numbers but interprets them to drive value.</w:t>
      </w:r>
    </w:p>
    <w:bookmarkEnd w:id="23"/>
    <w:bookmarkStart w:id="24" w:name="professionalism-and-collaboration"/>
    <w:p>
      <w:pPr>
        <w:pStyle w:val="Heading2"/>
      </w:pPr>
      <w:r>
        <w:t xml:space="preserve">5. Professionalism and Collaboration</w:t>
      </w:r>
    </w:p>
    <w:p>
      <w:pPr>
        <w:pStyle w:val="FirstParagraph"/>
      </w:pPr>
      <w:r>
        <w:t xml:space="preserve">Collaboration is essential in the fast-paced environment of Israel Jerusalem. The Financial Analyst has shown excellent interpersonal skills, working effectively with cross-functional teams including legal, operations, and sales. Their communication style is clear, concise, and respectful, facilitating smooth interactions with stakeholders at all levels.</w:t>
      </w:r>
    </w:p>
    <w:p>
      <w:pPr>
        <w:pStyle w:val="BodyText"/>
      </w:pPr>
      <w:r>
        <w:t xml:space="preserve">The analyst has also taken the initiative to mentor junior staff, sharing knowledge about local financial regulations and best practices. This commitment to team development enhances the overall capability of the finance department. Their punctuality, integrity, and adherence to ethical standards are exemplary, reflecting well on the organization's reputation in the local business community.</w:t>
      </w:r>
    </w:p>
    <w:bookmarkEnd w:id="24"/>
    <w:bookmarkStart w:id="25" w:name="areas-for-improvement"/>
    <w:p>
      <w:pPr>
        <w:pStyle w:val="Heading2"/>
      </w:pPr>
      <w:r>
        <w:t xml:space="preserve">6. Areas for Improvement</w:t>
      </w:r>
    </w:p>
    <w:p>
      <w:pPr>
        <w:pStyle w:val="FirstParagraph"/>
      </w:pPr>
      <w:r>
        <w:t xml:space="preserve">While the performance has been largely outstanding, this Peer Review Report identifies a few areas for growth:</w:t>
      </w:r>
    </w:p>
    <w:p>
      <w:pPr>
        <w:numPr>
          <w:ilvl w:val="0"/>
          <w:numId w:val="1002"/>
        </w:numPr>
        <w:pStyle w:val="Compact"/>
      </w:pPr>
      <w:r>
        <w:rPr>
          <w:bCs/>
          <w:b/>
        </w:rPr>
        <w:t xml:space="preserve">Advanced Data Analytics:</w:t>
      </w:r>
      <w:r>
        <w:t xml:space="preserve"> </w:t>
      </w:r>
      <w:r>
        <w:t xml:space="preserve">The analyst is encouraged to further develop skills in Python or R to enhance predictive analytics capabilities.</w:t>
      </w:r>
    </w:p>
    <w:p>
      <w:pPr>
        <w:numPr>
          <w:ilvl w:val="0"/>
          <w:numId w:val="1002"/>
        </w:numPr>
        <w:pStyle w:val="Compact"/>
      </w:pPr>
      <w:r>
        <w:rPr>
          <w:bCs/>
          <w:b/>
        </w:rPr>
        <w:t xml:space="preserve">Global Perspective:</w:t>
      </w:r>
      <w:r>
        <w:t xml:space="preserve"> </w:t>
      </w:r>
      <w:r>
        <w:t xml:space="preserve">While local knowledge is strong, expanding understanding of global macroeconomic trends will help in better contextualizing local performance against international benchmarks.</w:t>
      </w:r>
    </w:p>
    <w:bookmarkEnd w:id="25"/>
    <w:bookmarkStart w:id="26" w:name="conclusion"/>
    <w:p>
      <w:pPr>
        <w:pStyle w:val="Heading2"/>
      </w:pPr>
      <w:r>
        <w:t xml:space="preserve">7. Conclusion</w:t>
      </w:r>
    </w:p>
    <w:p>
      <w:pPr>
        <w:pStyle w:val="FirstParagraph"/>
      </w:pPr>
      <w:r>
        <w:t xml:space="preserve">In conclusion, this Peer Review Report affirms that the Financial Analyst is a vital asset to the organization in Israel Jerusalem. Their technical expertise, strategic insight, and professional demeanor have significantly contributed to the financial success and compliance of the office. The analyst has successfully navigated the complexities of the local market while maintaining high standards of financial integrity. We recommend continued support for their professional development and consider them for increased responsibilities in the coming fiscal year.</w:t>
      </w:r>
    </w:p>
    <w:bookmarkEnd w:id="26"/>
    <w:p>
      <w:pPr>
        <w:pStyle w:val="BodyText"/>
      </w:pPr>
      <w:r>
        <w:rPr>
          <w:bCs/>
          <w:b/>
        </w:rPr>
        <w:t xml:space="preserve">Reviewer Signature:</w:t>
      </w:r>
      <w:r>
        <w:br/>
      </w:r>
    </w:p>
    <w:p>
      <w:pPr>
        <w:pStyle w:val="BodyText"/>
      </w:pPr>
      <w:r>
        <w:t xml:space="preserve">[Signature]</w:t>
      </w:r>
    </w:p>
    <w:p>
      <w:pPr>
        <w:pStyle w:val="BodyText"/>
      </w:pPr>
      <w:r>
        <w:t xml:space="preserve">Senior Finance Team Lead</w:t>
      </w:r>
    </w:p>
    <w:p>
      <w:pPr>
        <w:pStyle w:val="BodyText"/>
      </w:pPr>
      <w:r>
        <w:rPr>
          <w:bCs/>
          <w:b/>
        </w:rPr>
        <w:t xml:space="preserve">Analyst Acknowledgment:</w:t>
      </w:r>
      <w:r>
        <w:br/>
      </w:r>
    </w:p>
    <w:p>
      <w:pPr>
        <w:pStyle w:val="BodyText"/>
      </w:pPr>
      <w:r>
        <w:t xml:space="preserve">[Signature]</w:t>
      </w:r>
    </w:p>
    <w:p>
      <w:pPr>
        <w:pStyle w:val="BodyText"/>
      </w:pPr>
      <w:r>
        <w:t xml:space="preserve">Financial Analyst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Israel Jerusalem</dc:title>
  <dc:creator/>
  <dc:language>en</dc:language>
  <cp:keywords/>
  <dcterms:created xsi:type="dcterms:W3CDTF">2026-10-10T04:26:38Z</dcterms:created>
  <dcterms:modified xsi:type="dcterms:W3CDTF">2026-10-10T04:26:38Z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