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Performance Evaluation &amp; Competency Assessment</w:t>
      </w:r>
    </w:p>
    <w:p>
      <w:pPr>
        <w:pStyle w:val="BodyText"/>
      </w:pPr>
      <w:r>
        <w:rPr>
          <w:bCs/>
          <w:b/>
        </w:rPr>
        <w:t xml:space="preserve">Subject Role:</w:t>
      </w:r>
      <w:r>
        <w:t xml:space="preserve"> </w:t>
      </w:r>
      <w:r>
        <w:t xml:space="preserve">Financial Analyst</w:t>
      </w:r>
    </w:p>
    <w:p>
      <w:pPr>
        <w:pStyle w:val="BodyText"/>
      </w:pPr>
      <w:r>
        <w:rPr>
          <w:bCs/>
          <w:b/>
        </w:rPr>
        <w:t xml:space="preserve">Location:</w:t>
      </w:r>
      <w:r>
        <w:t xml:space="preserve"> </w:t>
      </w:r>
      <w:r>
        <w:t xml:space="preserve">Italy Rome (Headquarters)</w:t>
      </w:r>
    </w:p>
    <w:p>
      <w:pPr>
        <w:pStyle w:val="BodyText"/>
      </w:pPr>
      <w:r>
        <w:rPr>
          <w:bCs/>
          <w:b/>
        </w:rPr>
        <w:t xml:space="preserve">Review Period:</w:t>
      </w:r>
      <w:r>
        <w:t xml:space="preserve"> </w:t>
      </w:r>
      <w:r>
        <w:t xml:space="preserve">Q3 &amp; Q4 2023</w:t>
      </w:r>
    </w:p>
    <w:p>
      <w:pPr>
        <w:pStyle w:val="BodyText"/>
      </w:pPr>
      <w:r>
        <w:rPr>
          <w:bCs/>
          <w:b/>
        </w:rPr>
        <w:t xml:space="preserve">Date of Report:</w:t>
      </w:r>
      <w:r>
        <w:t xml:space="preserve"> </w:t>
      </w:r>
      <w:r>
        <w:t xml:space="preserve">October 24, 2023</w:t>
      </w:r>
    </w:p>
    <w:p>
      <w:pPr>
        <w:pStyle w:val="BodyText"/>
      </w:pPr>
      <w:r>
        <w:rPr>
          <w:bCs/>
          <w:b/>
        </w:rPr>
        <w:t xml:space="preserve">Reviewer:</w:t>
      </w:r>
      <w:r>
        <w:t xml:space="preserve"> </w:t>
      </w:r>
      <w:r>
        <w:t xml:space="preserve">Senior Lead, Corporate Finance</w:t>
      </w:r>
    </w:p>
    <w:p>
      <w:pPr>
        <w:pStyle w:val="BodyText"/>
      </w:pP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technical proficiency, and cultural integration of the</w:t>
      </w:r>
      <w:r>
        <w:t xml:space="preserve"> </w:t>
      </w:r>
      <w:r>
        <w:rPr>
          <w:bCs/>
          <w:b/>
        </w:rPr>
        <w:t xml:space="preserve">Financial Analyst</w:t>
      </w:r>
      <w:r>
        <w:t xml:space="preserve"> </w:t>
      </w:r>
      <w:r>
        <w:t xml:space="preserve">assigned to the corporate office in</w:t>
      </w:r>
      <w:r>
        <w:t xml:space="preserve"> </w:t>
      </w:r>
      <w:r>
        <w:rPr>
          <w:bCs/>
          <w:b/>
        </w:rPr>
        <w:t xml:space="preserve">Italy Rome</w:t>
      </w:r>
      <w:r>
        <w:t xml:space="preserve">. The purpose of this document is to provide an objective assessment based on direct collaboration, project outcomes, and adherence to local and international financial standards.</w:t>
      </w:r>
    </w:p>
    <w:p>
      <w:pPr>
        <w:pStyle w:val="BodyText"/>
      </w:pPr>
      <w:r>
        <w:t xml:space="preserve">Operating within the dynamic economic landscape of Rome requires a unique blend of analytical rigor and cultural adaptability. The subject has demonstrated a strong capacity to navigate the complexities of the Italian market while maintaining the high standards expected of a global financial entity. This report details specific competencies, areas of excellence, and strategic recommendations for future development.</w:t>
      </w:r>
    </w:p>
    <w:bookmarkEnd w:id="21"/>
    <w:bookmarkStart w:id="22" w:name="technical-competency-analytical-rigor"/>
    <w:p>
      <w:pPr>
        <w:pStyle w:val="Heading2"/>
      </w:pPr>
      <w:r>
        <w:t xml:space="preserve">2. Technical Competency &amp; Analytical Rigor</w:t>
      </w:r>
    </w:p>
    <w:p>
      <w:pPr>
        <w:pStyle w:val="FirstParagraph"/>
      </w:pPr>
      <w:r>
        <w:t xml:space="preserve">As a</w:t>
      </w:r>
      <w:r>
        <w:t xml:space="preserve"> </w:t>
      </w:r>
      <w:r>
        <w:rPr>
          <w:bCs/>
          <w:b/>
        </w:rPr>
        <w:t xml:space="preserve">Financial Analyst</w:t>
      </w:r>
      <w:r>
        <w:t xml:space="preserve">, the primary expectation is the ability to interpret complex data sets and translate them into actionable business intelligence. The subject has excelled in this area, particularly regarding the preparation of financial models for the Southern European market.</w:t>
      </w:r>
    </w:p>
    <w:p>
      <w:pPr>
        <w:pStyle w:val="BodyText"/>
      </w:pPr>
      <w:r>
        <w:rPr>
          <w:bCs/>
          <w:b/>
        </w:rPr>
        <w:t xml:space="preserve">Financial Modeling &amp; Forecasting:</w:t>
      </w:r>
      <w:r>
        <w:t xml:space="preserve"> </w:t>
      </w:r>
      <w:r>
        <w:t xml:space="preserve">The analyst has shown exceptional skill in building robust financial models using advanced Excel functions and BI tools. Their forecasts for the Rome regional branch have been accurate within a 2% margin of error, significantly outperforming the departmental average. This precision is vital for stakeholders relying on these figures for budget allocation in Italy.</w:t>
      </w:r>
    </w:p>
    <w:p>
      <w:pPr>
        <w:pStyle w:val="BodyText"/>
      </w:pPr>
      <w:r>
        <w:rPr>
          <w:bCs/>
          <w:b/>
        </w:rPr>
        <w:t xml:space="preserve">Regulatory Compliance:</w:t>
      </w:r>
      <w:r>
        <w:t xml:space="preserve"> </w:t>
      </w:r>
      <w:r>
        <w:t xml:space="preserve">A critical aspect of this role in</w:t>
      </w:r>
      <w:r>
        <w:t xml:space="preserve"> </w:t>
      </w:r>
      <w:r>
        <w:rPr>
          <w:bCs/>
          <w:b/>
        </w:rPr>
        <w:t xml:space="preserve">Italy Rome</w:t>
      </w:r>
      <w:r>
        <w:t xml:space="preserve"> </w:t>
      </w:r>
      <w:r>
        <w:t xml:space="preserve">is adherence to local tax laws and accounting standards (OIC principles). The subject has demonstrated a commendable understanding of Italian fiscal regulations, ensuring that all reports are compliant with local legislation while aligning with international IFRS standards. This dual competency reduces legal risk and streamlines the audit process.</w:t>
      </w:r>
    </w:p>
    <w:bookmarkEnd w:id="22"/>
    <w:bookmarkStart w:id="23" w:name="market-insight-regional-adaptation"/>
    <w:p>
      <w:pPr>
        <w:pStyle w:val="Heading2"/>
      </w:pPr>
      <w:r>
        <w:t xml:space="preserve">3. Market Insight &amp; Regional Adaptation</w:t>
      </w:r>
    </w:p>
    <w:p>
      <w:pPr>
        <w:pStyle w:val="FirstParagraph"/>
      </w:pPr>
      <w:r>
        <w:t xml:space="preserve">Success in</w:t>
      </w:r>
      <w:r>
        <w:t xml:space="preserve"> </w:t>
      </w:r>
      <w:r>
        <w:rPr>
          <w:bCs/>
          <w:b/>
        </w:rPr>
        <w:t xml:space="preserve">Italy Rome</w:t>
      </w:r>
      <w:r>
        <w:t xml:space="preserve"> </w:t>
      </w:r>
      <w:r>
        <w:t xml:space="preserve">is not solely defined by numbers but by an understanding of the local economic context. The</w:t>
      </w:r>
      <w:r>
        <w:t xml:space="preserve"> </w:t>
      </w:r>
      <w:r>
        <w:rPr>
          <w:bCs/>
          <w:b/>
        </w:rPr>
        <w:t xml:space="preserve">Financial Analyst</w:t>
      </w:r>
      <w:r>
        <w:t xml:space="preserve"> </w:t>
      </w:r>
      <w:r>
        <w:t xml:space="preserve">has effectively integrated local market intelligence into their analysis.</w:t>
      </w:r>
    </w:p>
    <w:p>
      <w:pPr>
        <w:pStyle w:val="BodyText"/>
      </w:pPr>
      <w:r>
        <w:rPr>
          <w:bCs/>
          <w:b/>
        </w:rPr>
        <w:t xml:space="preserve">Local Economic Awareness:</w:t>
      </w:r>
      <w:r>
        <w:t xml:space="preserve"> </w:t>
      </w:r>
      <w:r>
        <w:t xml:space="preserve">The subject has provided valuable insights into how macroeconomic factors specific to Italy—such as government bond yields and regional fiscal incentives—affect our bottom line. Their ability to contextualize data within the Roman business environment has allowed management to make more informed strategic decisions.</w:t>
      </w:r>
    </w:p>
    <w:p>
      <w:pPr>
        <w:pStyle w:val="BodyText"/>
      </w:pPr>
      <w:r>
        <w:rPr>
          <w:bCs/>
          <w:b/>
        </w:rPr>
        <w:t xml:space="preserve">Stakeholder Communication:</w:t>
      </w:r>
      <w:r>
        <w:t xml:space="preserve"> </w:t>
      </w:r>
      <w:r>
        <w:t xml:space="preserve">The analyst has successfully bridged the gap between local operations and international headquarters. Their reports are clear, concise, and tailored to the expectations of Italian stakeholders, who often value detailed qualitative analysis alongside quantitative data.</w:t>
      </w:r>
    </w:p>
    <w:bookmarkEnd w:id="23"/>
    <w:bookmarkStart w:id="24" w:name="soft-skills-collaboration"/>
    <w:p>
      <w:pPr>
        <w:pStyle w:val="Heading2"/>
      </w:pPr>
      <w:r>
        <w:t xml:space="preserve">4. Soft Skills &amp; Collaboration</w:t>
      </w:r>
    </w:p>
    <w:p>
      <w:pPr>
        <w:pStyle w:val="FirstParagraph"/>
      </w:pPr>
      <w:r>
        <w:t xml:space="preserve">The role of a</w:t>
      </w:r>
      <w:r>
        <w:t xml:space="preserve"> </w:t>
      </w:r>
      <w:r>
        <w:rPr>
          <w:bCs/>
          <w:b/>
        </w:rPr>
        <w:t xml:space="preserve">Financial Analyst</w:t>
      </w:r>
      <w:r>
        <w:t xml:space="preserve"> </w:t>
      </w:r>
      <w:r>
        <w:t xml:space="preserve">requires frequent interaction with cross-functional teams. This</w:t>
      </w:r>
      <w:r>
        <w:t xml:space="preserve"> </w:t>
      </w:r>
      <w:r>
        <w:rPr>
          <w:bCs/>
          <w:b/>
        </w:rPr>
        <w:t xml:space="preserve">Peer Review Report</w:t>
      </w:r>
      <w:r>
        <w:t xml:space="preserve"> </w:t>
      </w:r>
      <w:r>
        <w:t xml:space="preserve">highlights the subject's interpersonal effectiveness.</w:t>
      </w:r>
    </w:p>
    <w:p>
      <w:pPr>
        <w:pStyle w:val="BodyText"/>
      </w:pPr>
      <w:r>
        <w:rPr>
          <w:bCs/>
          <w:b/>
        </w:rPr>
        <w:t xml:space="preserve">Teamwork:</w:t>
      </w:r>
      <w:r>
        <w:t xml:space="preserve"> </w:t>
      </w:r>
      <w:r>
        <w:t xml:space="preserve">The subject is a collaborative team player who actively contributes to brainstorming sessions. In the Rome office, where relationship-building is a cornerstone of business culture, the analyst has fostered strong relationships with colleagues in Sales, Operations, and HR.</w:t>
      </w:r>
    </w:p>
    <w:p>
      <w:pPr>
        <w:pStyle w:val="BodyText"/>
      </w:pPr>
      <w:r>
        <w:rPr>
          <w:bCs/>
          <w:b/>
        </w:rPr>
        <w:t xml:space="preserve">Problem Solving:</w:t>
      </w:r>
      <w:r>
        <w:t xml:space="preserve"> </w:t>
      </w:r>
      <w:r>
        <w:t xml:space="preserve">When faced with discrepancies in the Q3 budget, the analyst took the initiative to investigate the root cause, identifying a data entry error in the local procurement system. This proactive approach saved the department significant time and resources.</w:t>
      </w:r>
    </w:p>
    <w:bookmarkEnd w:id="24"/>
    <w:bookmarkStart w:id="25" w:name="performance-scoring-matrix"/>
    <w:p>
      <w:pPr>
        <w:pStyle w:val="Heading2"/>
      </w:pPr>
      <w:r>
        <w:t xml:space="preserve">5. Performance Scoring Matrix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Analysis &amp; Modeling</w:t>
            </w:r>
          </w:p>
        </w:tc>
        <w:tc>
          <w:tcPr/>
          <w:p>
            <w:pPr>
              <w:pStyle w:val="Compact"/>
              <w:jc w:val="left"/>
            </w:pPr>
            <w:r>
              <w:t xml:space="preserve">5</w:t>
            </w:r>
          </w:p>
        </w:tc>
        <w:tc>
          <w:tcPr/>
          <w:p>
            <w:pPr>
              <w:pStyle w:val="Compact"/>
              <w:jc w:val="left"/>
            </w:pPr>
            <w:r>
              <w:t xml:space="preserve">Exceptional accuracy and advanced tool usage.</w:t>
            </w:r>
          </w:p>
        </w:tc>
      </w:tr>
      <w:tr>
        <w:tc>
          <w:tcPr/>
          <w:p>
            <w:pPr>
              <w:pStyle w:val="Compact"/>
              <w:jc w:val="left"/>
            </w:pPr>
            <w:r>
              <w:t xml:space="preserve">Knowledge of Italian Regulations</w:t>
            </w:r>
          </w:p>
        </w:tc>
        <w:tc>
          <w:tcPr/>
          <w:p>
            <w:pPr>
              <w:pStyle w:val="Compact"/>
              <w:jc w:val="left"/>
            </w:pPr>
            <w:r>
              <w:t xml:space="preserve">5</w:t>
            </w:r>
          </w:p>
        </w:tc>
        <w:tc>
          <w:tcPr/>
          <w:p>
            <w:pPr>
              <w:pStyle w:val="Compact"/>
              <w:jc w:val="left"/>
            </w:pPr>
            <w:r>
              <w:t xml:space="preserve">Strong grasp of local tax and accounting laws.</w:t>
            </w:r>
          </w:p>
        </w:tc>
      </w:tr>
      <w:tr>
        <w:tc>
          <w:tcPr/>
          <w:p>
            <w:pPr>
              <w:pStyle w:val="Compact"/>
              <w:jc w:val="left"/>
            </w:pPr>
            <w:r>
              <w:t xml:space="preserve">Communication Skills</w:t>
            </w:r>
          </w:p>
        </w:tc>
        <w:tc>
          <w:tcPr/>
          <w:p>
            <w:pPr>
              <w:pStyle w:val="Compact"/>
              <w:jc w:val="left"/>
            </w:pPr>
            <w:r>
              <w:t xml:space="preserve">4</w:t>
            </w:r>
          </w:p>
        </w:tc>
        <w:tc>
          <w:tcPr/>
          <w:p>
            <w:pPr>
              <w:pStyle w:val="Compact"/>
              <w:jc w:val="left"/>
            </w:pPr>
            <w:r>
              <w:t xml:space="preserve">Clear and professional; excellent written reports.</w:t>
            </w:r>
          </w:p>
        </w:tc>
      </w:tr>
      <w:tr>
        <w:tc>
          <w:tcPr/>
          <w:p>
            <w:pPr>
              <w:pStyle w:val="Compact"/>
              <w:jc w:val="left"/>
            </w:pPr>
            <w:r>
              <w:t xml:space="preserve">Time Management</w:t>
            </w:r>
          </w:p>
        </w:tc>
        <w:tc>
          <w:tcPr/>
          <w:p>
            <w:pPr>
              <w:pStyle w:val="Compact"/>
              <w:jc w:val="left"/>
            </w:pPr>
            <w:r>
              <w:t xml:space="preserve">3</w:t>
            </w:r>
          </w:p>
        </w:tc>
        <w:tc>
          <w:tcPr/>
          <w:p>
            <w:pPr>
              <w:pStyle w:val="Compact"/>
              <w:jc w:val="left"/>
            </w:pPr>
            <w:r>
              <w:t xml:space="preserve">Occasional delays during peak reporting periods.</w:t>
            </w:r>
          </w:p>
        </w:tc>
      </w:tr>
      <w:tr>
        <w:tc>
          <w:tcPr/>
          <w:p>
            <w:pPr>
              <w:pStyle w:val="Compact"/>
              <w:jc w:val="left"/>
            </w:pPr>
            <w:r>
              <w:t xml:space="preserve">Strategic Thinking</w:t>
            </w:r>
          </w:p>
        </w:tc>
        <w:tc>
          <w:tcPr/>
          <w:p>
            <w:pPr>
              <w:pStyle w:val="Compact"/>
              <w:jc w:val="left"/>
            </w:pPr>
            <w:r>
              <w:t xml:space="preserve">4</w:t>
            </w:r>
          </w:p>
        </w:tc>
        <w:tc>
          <w:tcPr/>
          <w:p>
            <w:pPr>
              <w:pStyle w:val="Compact"/>
              <w:jc w:val="left"/>
            </w:pPr>
            <w:r>
              <w:t xml:space="preserve">Good ability to link data to business strategy.</w:t>
            </w:r>
          </w:p>
        </w:tc>
      </w:tr>
    </w:tbl>
    <w:bookmarkEnd w:id="25"/>
    <w:bookmarkStart w:id="26" w:name="areas-for-improvement"/>
    <w:p>
      <w:pPr>
        <w:pStyle w:val="Heading2"/>
      </w:pPr>
      <w:r>
        <w:t xml:space="preserve">6. Areas for Improvement</w:t>
      </w:r>
    </w:p>
    <w:p>
      <w:pPr>
        <w:pStyle w:val="FirstParagraph"/>
      </w:pPr>
      <w:r>
        <w:t xml:space="preserve">While the performance of this</w:t>
      </w:r>
      <w:r>
        <w:t xml:space="preserve"> </w:t>
      </w:r>
      <w:r>
        <w:rPr>
          <w:bCs/>
          <w:b/>
        </w:rPr>
        <w:t xml:space="preserve">Financial Analyst</w:t>
      </w:r>
      <w:r>
        <w:t xml:space="preserve"> </w:t>
      </w:r>
      <w:r>
        <w:t xml:space="preserve">is largely exemplary, there are specific areas where growth is recommended to further enhance their value to the</w:t>
      </w:r>
      <w:r>
        <w:t xml:space="preserve"> </w:t>
      </w:r>
      <w:r>
        <w:rPr>
          <w:bCs/>
          <w:b/>
        </w:rPr>
        <w:t xml:space="preserve">Italy Rome</w:t>
      </w:r>
      <w:r>
        <w:t xml:space="preserve"> </w:t>
      </w:r>
      <w:r>
        <w:t xml:space="preserve">office.</w:t>
      </w:r>
    </w:p>
    <w:p>
      <w:pPr>
        <w:pStyle w:val="BodyText"/>
      </w:pPr>
      <w:r>
        <w:rPr>
          <w:bCs/>
          <w:b/>
        </w:rPr>
        <w:t xml:space="preserve">Time Management Under Pressure:</w:t>
      </w:r>
      <w:r>
        <w:t xml:space="preserve"> </w:t>
      </w:r>
      <w:r>
        <w:t xml:space="preserve">During the month-end close, the analyst occasionally struggles to meet tight deadlines due to perfectionism. Implementing stricter prioritization frameworks could help balance quality with speed.</w:t>
      </w:r>
    </w:p>
    <w:p>
      <w:pPr>
        <w:pStyle w:val="BodyText"/>
      </w:pPr>
      <w:r>
        <w:rPr>
          <w:bCs/>
          <w:b/>
        </w:rPr>
        <w:t xml:space="preserve">Advanced Data Visualization:</w:t>
      </w:r>
      <w:r>
        <w:t xml:space="preserve"> </w:t>
      </w:r>
      <w:r>
        <w:t xml:space="preserve">While the data analysis is strong, the presentation of this data could be improved. Adopting more interactive visualization tools (such as Power BI or Tableau) would help non-financial stakeholders in Rome better understand complex trends.</w:t>
      </w:r>
    </w:p>
    <w:bookmarkEnd w:id="26"/>
    <w:bookmarkStart w:id="27" w:name="conclusion-recommendations"/>
    <w:p>
      <w:pPr>
        <w:pStyle w:val="Heading2"/>
      </w:pPr>
      <w:r>
        <w:t xml:space="preserve">7. Conclusion &amp; Recommendations</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Financial Analyst</w:t>
      </w:r>
      <w:r>
        <w:t xml:space="preserve"> </w:t>
      </w:r>
      <w:r>
        <w:t xml:space="preserve">is a high-performing asset to the organization. Their technical skills, combined with a nuanced understanding of the</w:t>
      </w:r>
      <w:r>
        <w:t xml:space="preserve"> </w:t>
      </w:r>
      <w:r>
        <w:rPr>
          <w:bCs/>
          <w:b/>
        </w:rPr>
        <w:t xml:space="preserve">Italy Rome</w:t>
      </w:r>
      <w:r>
        <w:t xml:space="preserve"> </w:t>
      </w:r>
      <w:r>
        <w:t xml:space="preserve">business environment, make them indispensable to the finance team.</w:t>
      </w:r>
    </w:p>
    <w:p>
      <w:pPr>
        <w:pStyle w:val="BodyText"/>
      </w:pPr>
      <w:r>
        <w:t xml:space="preserve">It is recommended that the subject be considered for a promotion to Senior Financial Analyst within the next 12 months. Additionally, providing training in advanced data visualization and project management would address the identified areas for improvement. The subject is encouraged to continue leveraging their local market insights to drive financial performance across the region.</w:t>
      </w:r>
    </w:p>
    <w:bookmarkEnd w:id="27"/>
    <w:p>
      <w:pPr>
        <w:pStyle w:val="BodyText"/>
      </w:pPr>
      <w:r>
        <w:rPr>
          <w:bCs/>
          <w:b/>
        </w:rPr>
        <w:t xml:space="preserve">Reviewer Signature:</w:t>
      </w:r>
    </w:p>
    <w:p>
      <w:pPr>
        <w:pStyle w:val="BodyText"/>
      </w:pPr>
      <w:r>
        <w:t xml:space="preserve">[Signature Placeholder]</w:t>
      </w:r>
    </w:p>
    <w:p>
      <w:pPr>
        <w:pStyle w:val="BodyText"/>
      </w:pPr>
      <w:r>
        <w:rPr>
          <w:iCs/>
          <w:i/>
        </w:rPr>
        <w:t xml:space="preserve">Senior Lead, Corporate Finance</w:t>
      </w:r>
    </w:p>
    <w:p>
      <w:pPr>
        <w:pStyle w:val="BodyText"/>
      </w:pPr>
      <w:r>
        <w:rPr>
          <w:bCs/>
          <w:b/>
        </w:rPr>
        <w:t xml:space="preserve">Subject Acknowledgment:</w:t>
      </w:r>
    </w:p>
    <w:p>
      <w:pPr>
        <w:pStyle w:val="BodyText"/>
      </w:pPr>
      <w:r>
        <w:t xml:space="preserve">[Signature Placeholder]</w:t>
      </w:r>
    </w:p>
    <w:p>
      <w:pPr>
        <w:pStyle w:val="BodyText"/>
      </w:pPr>
      <w:r>
        <w:rPr>
          <w:iCs/>
          <w:i/>
        </w:rPr>
        <w:t xml:space="preserve">Financial Analyst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Rome, Italy</dc:title>
  <dc:creator/>
  <dc:language>en</dc:language>
  <cp:keywords/>
  <dcterms:created xsi:type="dcterms:W3CDTF">2026-10-10T02:06:30Z</dcterms:created>
  <dcterms:modified xsi:type="dcterms:W3CDTF">2026-10-10T02:06:30Z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