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Performance Evaluation &amp;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Financial Analyst</w:t>
      </w:r>
    </w:p>
    <w:p>
      <w:pPr>
        <w:pStyle w:val="BodyText"/>
      </w:pPr>
      <w:r>
        <w:rPr>
          <w:bCs/>
          <w:b/>
        </w:rPr>
        <w:t xml:space="preserve">Department:</w:t>
      </w:r>
      <w:r>
        <w:t xml:space="preserve"> </w:t>
      </w:r>
      <w:r>
        <w:t xml:space="preserve">Finance &amp; Accounting</w:t>
      </w:r>
    </w:p>
    <w:p>
      <w:pPr>
        <w:pStyle w:val="BodyText"/>
      </w:pPr>
      <w:r>
        <w:rPr>
          <w:bCs/>
          <w:b/>
        </w:rPr>
        <w:t xml:space="preserve">Location:</w:t>
      </w:r>
      <w:r>
        <w:t xml:space="preserve"> </w:t>
      </w:r>
      <w:r>
        <w:t xml:space="preserve">Kazakhstan Almaty</w:t>
      </w:r>
    </w:p>
    <w:p>
      <w:pPr>
        <w:pStyle w:val="BodyText"/>
      </w:pPr>
      <w:r>
        <w:rPr>
          <w:bCs/>
          <w:b/>
        </w:rPr>
        <w:t xml:space="preserve">Reviewer Name:</w:t>
      </w:r>
      <w:r>
        <w:t xml:space="preserve"> </w:t>
      </w:r>
      <w:r>
        <w:t xml:space="preserve">[Insert Reviewer Name]</w:t>
      </w:r>
    </w:p>
    <w:p>
      <w:pPr>
        <w:pStyle w:val="BodyText"/>
      </w:pPr>
      <w:r>
        <w:rPr>
          <w:bCs/>
          <w:b/>
        </w:rPr>
        <w:t xml:space="preserve">Review Period:</w:t>
      </w:r>
      <w:r>
        <w:t xml:space="preserve"> </w:t>
      </w:r>
      <w:r>
        <w:t xml:space="preserve">Q1 2024 – Q4 2024</w:t>
      </w:r>
    </w:p>
    <w:p>
      <w:pPr>
        <w:pStyle w:val="BodyText"/>
      </w:pPr>
      <w:r>
        <w:rPr>
          <w:bCs/>
          <w:b/>
        </w:rPr>
        <w:t xml:space="preserve">Date of Report:</w:t>
      </w:r>
      <w:r>
        <w:t xml:space="preserve"> </w:t>
      </w:r>
      <w:r>
        <w:t xml:space="preserve">[Insert Date]</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performance, technical proficiency, and collaborative contributions of the</w:t>
      </w:r>
      <w:r>
        <w:t xml:space="preserve"> </w:t>
      </w:r>
      <w:r>
        <w:rPr>
          <w:bCs/>
          <w:b/>
        </w:rPr>
        <w:t xml:space="preserve">Financial Analyst</w:t>
      </w:r>
      <w:r>
        <w:t xml:space="preserve"> </w:t>
      </w:r>
      <w:r>
        <w:t xml:space="preserve">based in our</w:t>
      </w:r>
      <w:r>
        <w:t xml:space="preserve"> </w:t>
      </w:r>
      <w:r>
        <w:rPr>
          <w:bCs/>
          <w:b/>
        </w:rPr>
        <w:t xml:space="preserve">Kazakhstan Almaty</w:t>
      </w:r>
      <w:r>
        <w:t xml:space="preserve"> </w:t>
      </w:r>
      <w:r>
        <w:t xml:space="preserve">office. The purpose of this document is to provide an objective evaluation from the perspective of colleagues who work closely with the analyst on a daily basis. This review focuses on the analyst's ability to navigate the complex financial landscape of the region, their adherence to international accounting standards, and their effectiveness in supporting the broader organizational goals within the dynamic economic environment of Almaty.</w:t>
      </w:r>
    </w:p>
    <w:p>
      <w:pPr>
        <w:pStyle w:val="BodyText"/>
      </w:pPr>
      <w:r>
        <w:t xml:space="preserve">The feedback gathered indicates a high level of professional competence. The</w:t>
      </w:r>
      <w:r>
        <w:t xml:space="preserve"> </w:t>
      </w:r>
      <w:r>
        <w:rPr>
          <w:bCs/>
          <w:b/>
        </w:rPr>
        <w:t xml:space="preserve">Financial Analyst</w:t>
      </w:r>
      <w:r>
        <w:t xml:space="preserve"> </w:t>
      </w:r>
      <w:r>
        <w:t xml:space="preserve">has demonstrated a robust understanding of local fiscal regulations while maintaining alignment with global corporate strategies. This report details specific strengths, areas for development, and actionable recommendations to further enhance their performance in the coming fiscal year.</w:t>
      </w:r>
    </w:p>
    <w:bookmarkEnd w:id="21"/>
    <w:bookmarkStart w:id="22" w:name="Xe3e399b95cab6ef56e1e82d1b2cd8483f51b69b"/>
    <w:p>
      <w:pPr>
        <w:pStyle w:val="Heading2"/>
      </w:pPr>
      <w:r>
        <w:t xml:space="preserve">2. Technical Competency and Financial Acumen</w:t>
      </w:r>
    </w:p>
    <w:p>
      <w:pPr>
        <w:pStyle w:val="FirstParagraph"/>
      </w:pPr>
      <w:r>
        <w:t xml:space="preserve">In the role of a</w:t>
      </w:r>
      <w:r>
        <w:t xml:space="preserve"> </w:t>
      </w:r>
      <w:r>
        <w:rPr>
          <w:bCs/>
          <w:b/>
        </w:rPr>
        <w:t xml:space="preserve">Financial Analyst</w:t>
      </w:r>
      <w:r>
        <w:t xml:space="preserve">, technical precision is paramount. The subject has exhibited exceptional skill in financial modeling, variance analysis, and forecasting. Specifically, their work in analyzing market trends within</w:t>
      </w:r>
      <w:r>
        <w:t xml:space="preserve"> </w:t>
      </w:r>
      <w:r>
        <w:rPr>
          <w:bCs/>
          <w:b/>
        </w:rPr>
        <w:t xml:space="preserve">Kazakhstan Almaty</w:t>
      </w:r>
      <w:r>
        <w:t xml:space="preserve"> </w:t>
      </w:r>
      <w:r>
        <w:t xml:space="preserve">has been instrumental in guiding our regional investment decisions.</w:t>
      </w:r>
    </w:p>
    <w:p>
      <w:pPr>
        <w:numPr>
          <w:ilvl w:val="0"/>
          <w:numId w:val="1001"/>
        </w:numPr>
        <w:pStyle w:val="Compact"/>
      </w:pPr>
      <w:r>
        <w:rPr>
          <w:bCs/>
          <w:b/>
        </w:rPr>
        <w:t xml:space="preserve">Regulatory Compliance:</w:t>
      </w:r>
      <w:r>
        <w:t xml:space="preserve"> </w:t>
      </w:r>
      <w:r>
        <w:t xml:space="preserve">The analyst has shown a deep understanding of the National Bank of Kazakhstan regulations and local tax laws. Their ability to ensure that our financial reporting in Almaty complies with both local statutory requirements and IFRS standards is commendable.</w:t>
      </w:r>
    </w:p>
    <w:p>
      <w:pPr>
        <w:numPr>
          <w:ilvl w:val="0"/>
          <w:numId w:val="1001"/>
        </w:numPr>
        <w:pStyle w:val="Compact"/>
      </w:pPr>
      <w:r>
        <w:rPr>
          <w:bCs/>
          <w:b/>
        </w:rPr>
        <w:t xml:space="preserve">Data Analysis:</w:t>
      </w:r>
      <w:r>
        <w:t xml:space="preserve"> </w:t>
      </w:r>
      <w:r>
        <w:t xml:space="preserve">Utilizing advanced Excel functions and BI tools, the</w:t>
      </w:r>
      <w:r>
        <w:t xml:space="preserve"> </w:t>
      </w:r>
      <w:r>
        <w:rPr>
          <w:bCs/>
          <w:b/>
        </w:rPr>
        <w:t xml:space="preserve">Financial Analyst</w:t>
      </w:r>
      <w:r>
        <w:t xml:space="preserve"> </w:t>
      </w:r>
      <w:r>
        <w:t xml:space="preserve">has streamlined our monthly reporting processes. Their insights into currency fluctuation risks (KZT vs. USD/EUR) have helped the team mitigate potential losses effectively.</w:t>
      </w:r>
    </w:p>
    <w:p>
      <w:pPr>
        <w:numPr>
          <w:ilvl w:val="0"/>
          <w:numId w:val="1001"/>
        </w:numPr>
        <w:pStyle w:val="Compact"/>
      </w:pPr>
      <w:r>
        <w:rPr>
          <w:bCs/>
          <w:b/>
        </w:rPr>
        <w:t xml:space="preserve">Strategic Insight:</w:t>
      </w:r>
      <w:r>
        <w:t xml:space="preserve"> </w:t>
      </w:r>
      <w:r>
        <w:t xml:space="preserve">Beyond number crunching, the analyst provides strategic context. Their recent report on the Almaty real estate market's impact on our operational costs was particularly insightful and well-received by senior management.</w:t>
      </w:r>
    </w:p>
    <w:bookmarkEnd w:id="22"/>
    <w:bookmarkStart w:id="23" w:name="collaboration-and-communication"/>
    <w:p>
      <w:pPr>
        <w:pStyle w:val="Heading2"/>
      </w:pPr>
      <w:r>
        <w:t xml:space="preserve">3. Collaboration and Communication</w:t>
      </w:r>
    </w:p>
    <w:p>
      <w:pPr>
        <w:pStyle w:val="FirstParagraph"/>
      </w:pPr>
      <w:r>
        <w:t xml:space="preserve">A critical aspect of this</w:t>
      </w:r>
      <w:r>
        <w:t xml:space="preserve"> </w:t>
      </w:r>
      <w:r>
        <w:rPr>
          <w:bCs/>
          <w:b/>
        </w:rPr>
        <w:t xml:space="preserve">Peer Review Report</w:t>
      </w:r>
      <w:r>
        <w:t xml:space="preserve"> </w:t>
      </w:r>
      <w:r>
        <w:t xml:space="preserve">is the evaluation of interpersonal skills. The</w:t>
      </w:r>
      <w:r>
        <w:t xml:space="preserve"> </w:t>
      </w:r>
      <w:r>
        <w:rPr>
          <w:bCs/>
          <w:b/>
        </w:rPr>
        <w:t xml:space="preserve">Financial Analyst</w:t>
      </w:r>
      <w:r>
        <w:t xml:space="preserve"> </w:t>
      </w:r>
      <w:r>
        <w:t xml:space="preserve">operates in a cross-functional environment, frequently interacting with operations, sales, and HR teams across the</w:t>
      </w:r>
      <w:r>
        <w:t xml:space="preserve"> </w:t>
      </w:r>
      <w:r>
        <w:rPr>
          <w:bCs/>
          <w:b/>
        </w:rPr>
        <w:t xml:space="preserve">Kazakhstan Almaty</w:t>
      </w:r>
      <w:r>
        <w:t xml:space="preserve"> </w:t>
      </w:r>
      <w:r>
        <w:t xml:space="preserve">region.</w:t>
      </w:r>
    </w:p>
    <w:p>
      <w:pPr>
        <w:pStyle w:val="BodyText"/>
      </w:pPr>
      <w:r>
        <w:t xml:space="preserve">Feedback from peers highlights the analyst's ability to translate complex financial data into actionable business language. Whether presenting budget forecasts to the Almaty branch managers or coordinating with the central finance team, the analyst maintains clarity and professionalism. Their bilingual capabilities (English and Russian/Kazakh) have been a significant asset in fostering strong relationships with local stakeholders and vendors, ensuring smooth financial operations in the region.</w:t>
      </w:r>
    </w:p>
    <w:bookmarkEnd w:id="23"/>
    <w:bookmarkStart w:id="24" w:name="problem-solving-and-adaptability"/>
    <w:p>
      <w:pPr>
        <w:pStyle w:val="Heading2"/>
      </w:pPr>
      <w:r>
        <w:t xml:space="preserve">4. Problem-Solving and Adaptability</w:t>
      </w:r>
    </w:p>
    <w:p>
      <w:pPr>
        <w:pStyle w:val="FirstParagraph"/>
      </w:pPr>
      <w:r>
        <w:t xml:space="preserve">The economic landscape in</w:t>
      </w:r>
      <w:r>
        <w:t xml:space="preserve"> </w:t>
      </w:r>
      <w:r>
        <w:rPr>
          <w:bCs/>
          <w:b/>
        </w:rPr>
        <w:t xml:space="preserve">Kazakhstan Almaty</w:t>
      </w:r>
      <w:r>
        <w:t xml:space="preserve"> </w:t>
      </w:r>
      <w:r>
        <w:t xml:space="preserve">can be volatile, requiring financial professionals to be agile. The</w:t>
      </w:r>
      <w:r>
        <w:t xml:space="preserve"> </w:t>
      </w:r>
      <w:r>
        <w:rPr>
          <w:bCs/>
          <w:b/>
        </w:rPr>
        <w:t xml:space="preserve">Financial Analyst</w:t>
      </w:r>
      <w:r>
        <w:t xml:space="preserve"> </w:t>
      </w:r>
      <w:r>
        <w:t xml:space="preserve">has demonstrated remarkable adaptability in the face of changing market conditions.</w:t>
      </w:r>
    </w:p>
    <w:p>
      <w:pPr>
        <w:pStyle w:val="BodyText"/>
      </w:pPr>
      <w:r>
        <w:t xml:space="preserve">During the recent period of inflationary pressure, the analyst proactively developed scenario-based models to help leadership understand potential impacts on our bottom line. This proactive approach not only solved immediate budgeting challenges but also established a new framework for risk assessment that is now being adopted by other regional offices. Their ability to remain calm and analytical under pressure is a key strength noted by all peers involved in this review.</w:t>
      </w:r>
    </w:p>
    <w:bookmarkEnd w:id="24"/>
    <w:bookmarkStart w:id="25" w:name="areas-for-development"/>
    <w:p>
      <w:pPr>
        <w:pStyle w:val="Heading2"/>
      </w:pPr>
      <w:r>
        <w:t xml:space="preserve">5. Areas for Development</w:t>
      </w:r>
    </w:p>
    <w:p>
      <w:pPr>
        <w:pStyle w:val="FirstParagraph"/>
      </w:pPr>
      <w:r>
        <w:t xml:space="preserve">While the performance of the</w:t>
      </w:r>
      <w:r>
        <w:t xml:space="preserve"> </w:t>
      </w:r>
      <w:r>
        <w:rPr>
          <w:bCs/>
          <w:b/>
        </w:rPr>
        <w:t xml:space="preserve">Financial Analyst</w:t>
      </w:r>
      <w:r>
        <w:t xml:space="preserve"> </w:t>
      </w:r>
      <w:r>
        <w:t xml:space="preserve">is largely exemplary, this</w:t>
      </w:r>
      <w:r>
        <w:t xml:space="preserve"> </w:t>
      </w:r>
      <w:r>
        <w:rPr>
          <w:bCs/>
          <w:b/>
        </w:rPr>
        <w:t xml:space="preserve">Peer Review Report</w:t>
      </w:r>
      <w:r>
        <w:t xml:space="preserve"> </w:t>
      </w:r>
      <w:r>
        <w:t xml:space="preserve">identifies specific areas where growth is possible to align with future organizational needs in</w:t>
      </w:r>
      <w:r>
        <w:t xml:space="preserve"> </w:t>
      </w:r>
      <w:r>
        <w:rPr>
          <w:bCs/>
          <w:b/>
        </w:rPr>
        <w:t xml:space="preserve">Kazakhstan Almaty</w:t>
      </w:r>
      <w:r>
        <w:t xml:space="preserve">.</w:t>
      </w:r>
    </w:p>
    <w:p>
      <w:pPr>
        <w:numPr>
          <w:ilvl w:val="0"/>
          <w:numId w:val="1002"/>
        </w:numPr>
        <w:pStyle w:val="Compact"/>
      </w:pPr>
      <w:r>
        <w:rPr>
          <w:bCs/>
          <w:b/>
        </w:rPr>
        <w:t xml:space="preserve">Advanced Automation:</w:t>
      </w:r>
      <w:r>
        <w:t xml:space="preserve"> </w:t>
      </w:r>
      <w:r>
        <w:t xml:space="preserve">While proficient in current tools, the analyst is encouraged to explore Python or SQL for more advanced data automation. This would further reduce manual workload in processing large datasets from our Almaty operations.</w:t>
      </w:r>
    </w:p>
    <w:p>
      <w:pPr>
        <w:numPr>
          <w:ilvl w:val="0"/>
          <w:numId w:val="1002"/>
        </w:numPr>
        <w:pStyle w:val="Compact"/>
      </w:pPr>
      <w:r>
        <w:rPr>
          <w:bCs/>
          <w:b/>
        </w:rPr>
        <w:t xml:space="preserve">Leadership Visibility:</w:t>
      </w:r>
      <w:r>
        <w:t xml:space="preserve"> </w:t>
      </w:r>
      <w:r>
        <w:t xml:space="preserve">The analyst is encouraged to take a more visible role in leading cross-departmental workshops. Sharing their expertise on financial compliance with non-finance teams in Almaty would enhance overall organizational financial literacy.</w:t>
      </w:r>
    </w:p>
    <w:p>
      <w:pPr>
        <w:numPr>
          <w:ilvl w:val="0"/>
          <w:numId w:val="1002"/>
        </w:numPr>
        <w:pStyle w:val="Compact"/>
      </w:pPr>
      <w:r>
        <w:rPr>
          <w:bCs/>
          <w:b/>
        </w:rPr>
        <w:t xml:space="preserve">Global Networking:</w:t>
      </w:r>
      <w:r>
        <w:t xml:space="preserve"> </w:t>
      </w:r>
      <w:r>
        <w:t xml:space="preserve">Strengthening connections with financial counterparts in other international offices would allow for better benchmarking and knowledge transfer, ensuring our Almaty practices remain world-class.</w:t>
      </w:r>
    </w:p>
    <w:bookmarkEnd w:id="25"/>
    <w:bookmarkStart w:id="26" w:name="overall-assessment-and-rating"/>
    <w:p>
      <w:pPr>
        <w:pStyle w:val="Heading2"/>
      </w:pPr>
      <w:r>
        <w:t xml:space="preserve">6. Overall Assessment and Rating</w:t>
      </w:r>
    </w:p>
    <w:p>
      <w:pPr>
        <w:pStyle w:val="FirstParagraph"/>
      </w:pPr>
      <w:r>
        <w:rPr>
          <w:bCs/>
          <w:b/>
        </w:rPr>
        <w:t xml:space="preserve">Overall Performance Rating:</w:t>
      </w:r>
      <w:r>
        <w:t xml:space="preserve"> </w:t>
      </w:r>
      <w:r>
        <w:t xml:space="preserve">Exceeds Expectations</w:t>
      </w:r>
    </w:p>
    <w:p>
      <w:pPr>
        <w:pStyle w:val="BodyText"/>
      </w:pPr>
      <w:r>
        <w:t xml:space="preserve">The</w:t>
      </w:r>
      <w:r>
        <w:t xml:space="preserve"> </w:t>
      </w:r>
      <w:r>
        <w:rPr>
          <w:bCs/>
          <w:b/>
        </w:rPr>
        <w:t xml:space="preserve">Financial Analyst</w:t>
      </w:r>
      <w:r>
        <w:t xml:space="preserve"> </w:t>
      </w:r>
      <w:r>
        <w:t xml:space="preserve">is a vital asset to our team in</w:t>
      </w:r>
      <w:r>
        <w:t xml:space="preserve"> </w:t>
      </w:r>
      <w:r>
        <w:rPr>
          <w:bCs/>
          <w:b/>
        </w:rPr>
        <w:t xml:space="preserve">Kazakhstan Almaty</w:t>
      </w:r>
      <w:r>
        <w:t xml:space="preserve">. Their combination of technical expertise, local market knowledge, and collaborative spirit makes them an indispensable member of the finance department. This</w:t>
      </w:r>
      <w:r>
        <w:t xml:space="preserve"> </w:t>
      </w:r>
      <w:r>
        <w:rPr>
          <w:bCs/>
          <w:b/>
        </w:rPr>
        <w:t xml:space="preserve">Peer Review Report</w:t>
      </w:r>
      <w:r>
        <w:t xml:space="preserve"> </w:t>
      </w:r>
      <w:r>
        <w:t xml:space="preserve">concludes that the analyst is well-positioned for increased responsibility and potential leadership opportunities within the region.</w:t>
      </w:r>
    </w:p>
    <w:bookmarkEnd w:id="26"/>
    <w:bookmarkStart w:id="27" w:name="recommendations"/>
    <w:p>
      <w:pPr>
        <w:pStyle w:val="Heading2"/>
      </w:pPr>
      <w:r>
        <w:t xml:space="preserve">7. Recommendations</w:t>
      </w:r>
    </w:p>
    <w:p>
      <w:pPr>
        <w:pStyle w:val="FirstParagraph"/>
      </w:pPr>
      <w:r>
        <w:t xml:space="preserve">Based on the findings of this review, the following actions are recommended:</w:t>
      </w:r>
    </w:p>
    <w:p>
      <w:pPr>
        <w:numPr>
          <w:ilvl w:val="0"/>
          <w:numId w:val="1003"/>
        </w:numPr>
        <w:pStyle w:val="Compact"/>
      </w:pPr>
      <w:r>
        <w:t xml:space="preserve">Enroll the</w:t>
      </w:r>
      <w:r>
        <w:t xml:space="preserve"> </w:t>
      </w:r>
      <w:r>
        <w:rPr>
          <w:bCs/>
          <w:b/>
        </w:rPr>
        <w:t xml:space="preserve">Financial Analyst</w:t>
      </w:r>
      <w:r>
        <w:t xml:space="preserve"> </w:t>
      </w:r>
      <w:r>
        <w:t xml:space="preserve">in advanced data analytics training to support the automation goals outlined above.</w:t>
      </w:r>
    </w:p>
    <w:p>
      <w:pPr>
        <w:numPr>
          <w:ilvl w:val="0"/>
          <w:numId w:val="1003"/>
        </w:numPr>
        <w:pStyle w:val="Compact"/>
      </w:pPr>
      <w:r>
        <w:t xml:space="preserve">Assign the analyst as the lead for the upcoming Q1 budget planning cycle for the</w:t>
      </w:r>
      <w:r>
        <w:t xml:space="preserve"> </w:t>
      </w:r>
      <w:r>
        <w:rPr>
          <w:bCs/>
          <w:b/>
        </w:rPr>
        <w:t xml:space="preserve">Kazakhstan Almaty</w:t>
      </w:r>
      <w:r>
        <w:t xml:space="preserve"> </w:t>
      </w:r>
      <w:r>
        <w:t xml:space="preserve">branch.</w:t>
      </w:r>
    </w:p>
    <w:p>
      <w:pPr>
        <w:numPr>
          <w:ilvl w:val="0"/>
          <w:numId w:val="1003"/>
        </w:numPr>
        <w:pStyle w:val="Compact"/>
      </w:pPr>
      <w:r>
        <w:t xml:space="preserve">Schedule a follow-up meeting in six months to review progress on the development areas identified in this</w:t>
      </w:r>
      <w:r>
        <w:t xml:space="preserve"> </w:t>
      </w:r>
      <w:r>
        <w:rPr>
          <w:bCs/>
          <w:b/>
        </w:rPr>
        <w:t xml:space="preserve">Peer Review Report</w:t>
      </w:r>
      <w:r>
        <w:t xml:space="preserve">.</w:t>
      </w:r>
    </w:p>
    <w:p>
      <w:pPr>
        <w:pStyle w:val="FirstParagraph"/>
      </w:pPr>
      <w:r>
        <w:rPr>
          <w:bCs/>
          <w:b/>
        </w:rPr>
        <w:t xml:space="preserve">Reviewer Signature</w:t>
      </w:r>
      <w:r>
        <w:br/>
      </w:r>
      <w:r>
        <w:t xml:space="preserve">[Name]</w:t>
      </w:r>
      <w:r>
        <w:br/>
      </w:r>
      <w:r>
        <w:t xml:space="preserve">[Title]</w:t>
      </w:r>
    </w:p>
    <w:p>
      <w:pPr>
        <w:pStyle w:val="BodyText"/>
      </w:pPr>
      <w:r>
        <w:rPr>
          <w:bCs/>
          <w:b/>
        </w:rPr>
        <w:t xml:space="preserve">Employee Acknowledgement</w:t>
      </w:r>
      <w:r>
        <w:br/>
      </w:r>
      <w:r>
        <w:t xml:space="preserve">[Name]</w:t>
      </w:r>
      <w:r>
        <w:br/>
      </w:r>
      <w:r>
        <w:t xml:space="preserve">Financial Analyst</w:t>
      </w:r>
    </w:p>
    <w:p>
      <w:pPr>
        <w:pStyle w:val="BodyText"/>
      </w:pPr>
      <w:r>
        <w:t xml:space="preserve">© 2024 Company Name. All Rights Reserved. | Internal Document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