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p>
    <w:bookmarkStart w:id="20" w:name="peer-review-report"/>
    <w:p>
      <w:pPr>
        <w:pStyle w:val="Heading1"/>
      </w:pPr>
      <w:r>
        <w:t xml:space="preserve">Peer Review Report</w:t>
      </w:r>
    </w:p>
    <w:p>
      <w:pPr>
        <w:pStyle w:val="FirstParagraph"/>
      </w:pPr>
      <w:r>
        <w:rPr>
          <w:bCs/>
          <w:b/>
        </w:rPr>
        <w:t xml:space="preserve">Subject Position:</w:t>
      </w:r>
      <w:r>
        <w:t xml:space="preserve"> </w:t>
      </w:r>
      <w:r>
        <w:t xml:space="preserve">Financial Analyst</w:t>
      </w:r>
    </w:p>
    <w:p>
      <w:pPr>
        <w:pStyle w:val="BodyText"/>
      </w:pPr>
      <w:r>
        <w:rPr>
          <w:bCs/>
          <w:b/>
        </w:rPr>
        <w:t xml:space="preserve">Location:</w:t>
      </w:r>
      <w:r>
        <w:t xml:space="preserve"> </w:t>
      </w:r>
      <w:r>
        <w:t xml:space="preserve">Malaysia Kuala Lumpur</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technical competency, and collaborative contributions of the Financial Analyst based in our Malaysia Kuala Lumpur office. The purpose of this document is to provide a comprehensive assessment from the perspective of a peer colleague who works closely with the subject analyst on daily financial operations, strategic planning, and regulatory compliance tasks.</w:t>
      </w:r>
    </w:p>
    <w:p>
      <w:pPr>
        <w:pStyle w:val="BodyText"/>
      </w:pPr>
      <w:r>
        <w:t xml:space="preserve">The financial landscape in Malaysia Kuala Lumpur is dynamic, characterized by rapid economic growth, evolving regulatory frameworks from the Securities Commission Malaysia, and increasing demands for data-driven decision-making. Within this context, the role of the Financial Analyst is critical. This review highlights the subject's ability to navigate these complexities, their adherence to local financial standards, and their impact on the broader team's success.</w:t>
      </w:r>
    </w:p>
    <w:bookmarkEnd w:id="21"/>
    <w:bookmarkStart w:id="22" w:name="Xe3e399b95cab6ef56e1e82d1b2cd8483f51b69b"/>
    <w:p>
      <w:pPr>
        <w:pStyle w:val="Heading2"/>
      </w:pPr>
      <w:r>
        <w:t xml:space="preserve">2. Technical Competency and Financial Acumen</w:t>
      </w:r>
    </w:p>
    <w:p>
      <w:pPr>
        <w:pStyle w:val="FirstParagraph"/>
      </w:pPr>
      <w:r>
        <w:t xml:space="preserve">The primary responsibility of a Financial Analyst is to provide accurate, timely, and insightful financial data. In the Malaysia Kuala Lumpur market, this requires a deep understanding of both international financial reporting standards (IFRS) and local Malaysian accounting practices.</w:t>
      </w:r>
    </w:p>
    <w:p>
      <w:pPr>
        <w:pStyle w:val="BodyText"/>
      </w:pPr>
      <w:r>
        <w:t xml:space="preserve">The subject demonstrates exceptional proficiency in financial modeling and forecasting. During the review period, they successfully led the development of a new budgeting model that accounted for fluctuations in the Malaysian Ringgit (MYR) against major currencies. This initiative significantly improved the accuracy of our revenue projections and risk assessments. Their ability to integrate macroeconomic indicators specific to Southeast Asia into our financial models showcases a high level of technical expertise.</w:t>
      </w:r>
    </w:p>
    <w:p>
      <w:pPr>
        <w:pStyle w:val="BodyText"/>
      </w:pPr>
      <w:r>
        <w:t xml:space="preserve">Furthermore, the analyst exhibits strong skills in data analysis using advanced tools such as Excel, Power BI, and SQL. They have streamlined our monthly reporting process, reducing the time required to generate key performance indicators (KPIs) by 20%. This efficiency gain has allowed the team to focus more on strategic analysis rather than manual data entry.</w:t>
      </w:r>
    </w:p>
    <w:bookmarkEnd w:id="22"/>
    <w:bookmarkStart w:id="23" w:name="X101ecc4296dd6393e0a669a519e77b87c8106e0"/>
    <w:p>
      <w:pPr>
        <w:pStyle w:val="Heading2"/>
      </w:pPr>
      <w:r>
        <w:t xml:space="preserve">3. Regulatory Compliance and Risk Management</w:t>
      </w:r>
    </w:p>
    <w:p>
      <w:pPr>
        <w:pStyle w:val="FirstParagraph"/>
      </w:pPr>
      <w:r>
        <w:t xml:space="preserve">Operating in Malaysia Kuala Lumpur necessitates strict adherence to local regulations, including those set by the Bank Negara Malaysia and the Malaysian Institute of Accountants (MIA). The Financial Analyst under review has consistently demonstrated a thorough understanding of these regulatory requirements.</w:t>
      </w:r>
    </w:p>
    <w:p>
      <w:pPr>
        <w:pStyle w:val="BodyText"/>
      </w:pPr>
      <w:r>
        <w:t xml:space="preserve">They have played a pivotal role in ensuring that our financial reports comply with the latest amendments to the Companies Act 2016. Their proactive approach to monitoring regulatory changes has helped the organization avoid potential compliance issues and penalties. Additionally, the analyst has contributed to enhancing our internal risk management framework by identifying potential financial risks associated with new market entries in the region.</w:t>
      </w:r>
    </w:p>
    <w:bookmarkEnd w:id="23"/>
    <w:bookmarkStart w:id="24" w:name="collaboration-and-communication"/>
    <w:p>
      <w:pPr>
        <w:pStyle w:val="Heading2"/>
      </w:pPr>
      <w:r>
        <w:t xml:space="preserve">4. Collaboration and Communication</w:t>
      </w:r>
    </w:p>
    <w:p>
      <w:pPr>
        <w:pStyle w:val="FirstParagraph"/>
      </w:pPr>
      <w:r>
        <w:t xml:space="preserve">Effective communication is essential for a Financial Analyst, especially when translating complex financial data into actionable insights for non-financial stakeholders. The subject excels in this area, consistently presenting clear and concise reports to senior management and cross-functional teams.</w:t>
      </w:r>
    </w:p>
    <w:p>
      <w:pPr>
        <w:pStyle w:val="BodyText"/>
      </w:pPr>
      <w:r>
        <w:t xml:space="preserve">In the Malaysia Kuala Lumpur office, where diverse cultural backgrounds are common, the analyst's ability to communicate effectively with colleagues from various departments is commendable. They have fostered a collaborative environment by actively seeking input from peers and providing constructive feedback. Their willingness to share knowledge and mentor junior team members has contributed to the overall professional development of the finance department.</w:t>
      </w:r>
    </w:p>
    <w:bookmarkEnd w:id="24"/>
    <w:bookmarkStart w:id="25" w:name="problem-solving-and-strategic-thinking"/>
    <w:p>
      <w:pPr>
        <w:pStyle w:val="Heading2"/>
      </w:pPr>
      <w:r>
        <w:t xml:space="preserve">5. Problem-Solving and Strategic Thinking</w:t>
      </w:r>
    </w:p>
    <w:p>
      <w:pPr>
        <w:pStyle w:val="FirstParagraph"/>
      </w:pPr>
      <w:r>
        <w:t xml:space="preserve">The Financial Analyst has demonstrated strong problem-solving skills by addressing complex financial challenges with innovative solutions. For instance, they identified inefficiencies in our cost allocation process and proposed a revised methodology that resulted in significant cost savings.</w:t>
      </w:r>
    </w:p>
    <w:p>
      <w:pPr>
        <w:pStyle w:val="BodyText"/>
      </w:pPr>
      <w:r>
        <w:t xml:space="preserve">Their strategic thinking is evident in their ability to align financial analysis with the organization's long-term goals. They have provided valuable insights into potential investment opportunities in the Malaysian market, considering factors such as government incentives, infrastructure development, and consumer trends. This forward-looking approach has supported the company's growth strategy in the region.</w:t>
      </w:r>
    </w:p>
    <w:bookmarkEnd w:id="25"/>
    <w:bookmarkStart w:id="26" w:name="areas-for-improvement"/>
    <w:p>
      <w:pPr>
        <w:pStyle w:val="Heading2"/>
      </w:pPr>
      <w:r>
        <w:t xml:space="preserve">6. Areas for Improvement</w:t>
      </w:r>
    </w:p>
    <w:p>
      <w:pPr>
        <w:pStyle w:val="FirstParagraph"/>
      </w:pPr>
      <w:r>
        <w:t xml:space="preserve">While the Financial Analyst has performed exceptionally well, there are areas where further development could enhance their effectiveness:</w:t>
      </w:r>
    </w:p>
    <w:p>
      <w:pPr>
        <w:numPr>
          <w:ilvl w:val="0"/>
          <w:numId w:val="1001"/>
        </w:numPr>
        <w:pStyle w:val="Compact"/>
      </w:pPr>
      <w:r>
        <w:rPr>
          <w:bCs/>
          <w:b/>
        </w:rPr>
        <w:t xml:space="preserve">Advanced Data Analytics:</w:t>
      </w:r>
      <w:r>
        <w:t xml:space="preserve"> </w:t>
      </w:r>
      <w:r>
        <w:t xml:space="preserve">Expanding expertise in predictive analytics and machine learning could further improve the accuracy of financial forecasts.</w:t>
      </w:r>
    </w:p>
    <w:p>
      <w:pPr>
        <w:numPr>
          <w:ilvl w:val="0"/>
          <w:numId w:val="1001"/>
        </w:numPr>
        <w:pStyle w:val="Compact"/>
      </w:pPr>
      <w:r>
        <w:rPr>
          <w:bCs/>
          <w:b/>
        </w:rPr>
        <w:t xml:space="preserve">Stakeholder Engagement:</w:t>
      </w:r>
      <w:r>
        <w:t xml:space="preserve"> </w:t>
      </w:r>
      <w:r>
        <w:t xml:space="preserve">Increasing direct interaction with external stakeholders, such as investors and regulatory bodies, could enhance their understanding of external expectations and improve communication strategies.</w:t>
      </w:r>
    </w:p>
    <w:p>
      <w:pPr>
        <w:numPr>
          <w:ilvl w:val="0"/>
          <w:numId w:val="1001"/>
        </w:numPr>
        <w:pStyle w:val="Compact"/>
      </w:pPr>
      <w:r>
        <w:rPr>
          <w:bCs/>
          <w:b/>
        </w:rPr>
        <w:t xml:space="preserve">Leadership Skills:</w:t>
      </w:r>
      <w:r>
        <w:t xml:space="preserve"> </w:t>
      </w:r>
      <w:r>
        <w:t xml:space="preserve">Taking on more leadership roles in cross-functional projects would help develop their ability to manage larger teams and drive strategic initiatives.</w:t>
      </w:r>
    </w:p>
    <w:bookmarkEnd w:id="26"/>
    <w:bookmarkStart w:id="27" w:name="conclusion"/>
    <w:p>
      <w:pPr>
        <w:pStyle w:val="Heading2"/>
      </w:pPr>
      <w:r>
        <w:t xml:space="preserve">7. Conclusion</w:t>
      </w:r>
    </w:p>
    <w:p>
      <w:pPr>
        <w:pStyle w:val="FirstParagraph"/>
      </w:pPr>
      <w:r>
        <w:t xml:space="preserve">In conclusion, this Peer Review Report affirms that the Financial Analyst is a highly competent and valuable member of the team in our Malaysia Kuala Lumpur office. Their technical expertise, regulatory knowledge, collaborative spirit, and strategic thinking have significantly contributed to the organization's financial success. With continued focus on the identified areas for improvement, they are well-positioned to take on greater responsibilities and drive further value for the company.</w:t>
      </w:r>
    </w:p>
    <w:bookmarkEnd w:id="27"/>
    <w:p>
      <w:pPr>
        <w:pStyle w:val="BodyText"/>
      </w:pPr>
      <w:r>
        <w:rPr>
          <w:bCs/>
          <w:b/>
        </w:rPr>
        <w:t xml:space="preserve">Reviewed by:</w:t>
      </w:r>
      <w:r>
        <w:t xml:space="preserve"> </w:t>
      </w:r>
      <w:r>
        <w:t xml:space="preserve">[Peer Reviewer Name]</w:t>
      </w:r>
    </w:p>
    <w:p>
      <w:pPr>
        <w:pStyle w:val="BodyText"/>
      </w:pPr>
      <w:r>
        <w:rPr>
          <w:bCs/>
          <w:b/>
        </w:rPr>
        <w:t xml:space="preserve">Position:</w:t>
      </w:r>
      <w:r>
        <w:t xml:space="preserve"> </w:t>
      </w:r>
      <w:r>
        <w:t xml:space="preserve">Senior Financial Analyst</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dc:title>
  <dc:creator/>
  <dc:language>en</dc:language>
  <cp:keywords/>
  <dcterms:created xsi:type="dcterms:W3CDTF">2026-10-10T02:45:01Z</dcterms:created>
  <dcterms:modified xsi:type="dcterms:W3CDTF">2026-10-10T02:45:01Z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