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7" w:name="peer-review-report"/>
    <w:p>
      <w:pPr>
        <w:pStyle w:val="Heading1"/>
      </w:pPr>
      <w:r>
        <w:t xml:space="preserve">Peer Review Report</w:t>
      </w:r>
    </w:p>
    <w:p>
      <w:pPr>
        <w:pStyle w:val="FirstParagraph"/>
      </w:pPr>
      <w:r>
        <w:rPr>
          <w:bCs/>
          <w:b/>
        </w:rPr>
        <w:t xml:space="preserve">Subject:</w:t>
      </w:r>
      <w:r>
        <w:t xml:space="preserve"> </w:t>
      </w:r>
      <w:r>
        <w:t xml:space="preserve">Financial Analyst Performance Evaluation</w:t>
      </w:r>
      <w:r>
        <w:br/>
      </w:r>
      <w:r>
        <w:rPr>
          <w:bCs/>
          <w:b/>
        </w:rPr>
        <w:t xml:space="preserve">Location:</w:t>
      </w:r>
      <w:r>
        <w:t xml:space="preserve"> </w:t>
      </w:r>
      <w:r>
        <w:t xml:space="preserve">Kathmandu, Nepal</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Finance Manager</w:t>
      </w:r>
      <w:r>
        <w:br/>
      </w:r>
      <w:r>
        <w:rPr>
          <w:bCs/>
          <w:b/>
        </w:rPr>
        <w:t xml:space="preserve">Department:</w:t>
      </w:r>
      <w:r>
        <w:t xml:space="preserve"> </w:t>
      </w:r>
      <w:r>
        <w:t xml:space="preserve">Corporate Finance &amp; Strategy</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a Financial Analyst operating within the dynamic economic landscape of Nepal Kathmandu. The purpose of this document is to assess the analyst's contribution to the organization's financial health, their adherence to local regulatory standards, and their ability to provide actionable insights amidst the unique challenges of the Nepalese market. The review covers the period from January 2023 to September 2023.</w:t>
      </w:r>
    </w:p>
    <w:bookmarkEnd w:id="20"/>
    <w:bookmarkStart w:id="21" w:name="X473eca7c0c0b2c82c882bdd9e591db88f53261d"/>
    <w:p>
      <w:pPr>
        <w:pStyle w:val="Heading2"/>
      </w:pPr>
      <w:r>
        <w:t xml:space="preserve">2. Contextual Analysis: The Nepal Kathmandu Market</w:t>
      </w:r>
    </w:p>
    <w:p>
      <w:pPr>
        <w:pStyle w:val="FirstParagraph"/>
      </w:pPr>
      <w:r>
        <w:t xml:space="preserve">To accurately evaluate a Financial Analyst in this region, one must consider the specific economic environment of Nepal Kathmandu. The capital city serves as the financial hub of the nation, characterized by a developing banking sector, fluctuating foreign exchange rates, and strict regulatory oversight by the Nepal Rastra Bank (NRB).</w:t>
      </w:r>
    </w:p>
    <w:p>
      <w:pPr>
        <w:pStyle w:val="BodyText"/>
      </w:pPr>
      <w:r>
        <w:t xml:space="preserve">The subject of this review has demonstrated a commendable understanding of these local nuances. Unlike analysts in more mature markets, a Financial Analyst in Kathmandu must navigate complex import-export dynamics, remittance inflows, and government fiscal policies that can shift rapidly. This report highlights how the analyst has adapted their financial modeling and forecasting techniques to account for these specific regional variables.</w:t>
      </w:r>
    </w:p>
    <w:bookmarkEnd w:id="21"/>
    <w:bookmarkStart w:id="22" w:name="Xcf2314001a29852e67751e2cf5c4f85f442d5f3"/>
    <w:p>
      <w:pPr>
        <w:pStyle w:val="Heading2"/>
      </w:pPr>
      <w:r>
        <w:t xml:space="preserve">3. Technical Competency and Financial Modeling</w:t>
      </w:r>
    </w:p>
    <w:p>
      <w:pPr>
        <w:pStyle w:val="FirstParagraph"/>
      </w:pPr>
      <w:r>
        <w:t xml:space="preserve">The core responsibility of a Financial Analyst is the accurate interpretation of data to guide strategic decision-making. In the context of this review, the analyst has shown strong proficiency in building financial models that reflect the realities of the Nepalese economy.</w:t>
      </w:r>
    </w:p>
    <w:p>
      <w:pPr>
        <w:pStyle w:val="BodyText"/>
      </w:pPr>
      <w:r>
        <w:rPr>
          <w:bCs/>
          <w:b/>
        </w:rPr>
        <w:t xml:space="preserve">Key Observations:</w:t>
      </w:r>
    </w:p>
    <w:p>
      <w:pPr>
        <w:numPr>
          <w:ilvl w:val="0"/>
          <w:numId w:val="1001"/>
        </w:numPr>
        <w:pStyle w:val="Compact"/>
      </w:pPr>
      <w:r>
        <w:rPr>
          <w:bCs/>
          <w:b/>
        </w:rPr>
        <w:t xml:space="preserve">Regulatory Compliance:</w:t>
      </w:r>
      <w:r>
        <w:t xml:space="preserve"> </w:t>
      </w:r>
      <w:r>
        <w:t xml:space="preserve">The analyst has consistently ensured that all financial projections adhere to the International Financial Reporting Standards (IFRS) as adopted by Nepal, as well as specific directives issued by the Nepal Rastra Bank. This attention to detail is critical in Kathmandu, where regulatory non-compliance can lead to severe operational penalties.</w:t>
      </w:r>
    </w:p>
    <w:p>
      <w:pPr>
        <w:numPr>
          <w:ilvl w:val="0"/>
          <w:numId w:val="1001"/>
        </w:numPr>
        <w:pStyle w:val="Compact"/>
      </w:pPr>
      <w:r>
        <w:rPr>
          <w:bCs/>
          <w:b/>
        </w:rPr>
        <w:t xml:space="preserve">Currency Risk Management:</w:t>
      </w:r>
      <w:r>
        <w:t xml:space="preserve"> </w:t>
      </w:r>
      <w:r>
        <w:t xml:space="preserve">Given the peg of the Nepalese Rupee (NPR) to the Indian Rupee (INR) and the volatility of global markets, the analyst has effectively incorporated currency risk scenarios into their budgeting processes. Their ability to forecast the impact of exchange rate fluctuations on the company's import costs has been particularly valuable.</w:t>
      </w:r>
    </w:p>
    <w:p>
      <w:pPr>
        <w:numPr>
          <w:ilvl w:val="0"/>
          <w:numId w:val="1001"/>
        </w:numPr>
        <w:pStyle w:val="Compact"/>
      </w:pPr>
      <w:r>
        <w:rPr>
          <w:bCs/>
          <w:b/>
        </w:rPr>
        <w:t xml:space="preserve">Data Accuracy:</w:t>
      </w:r>
      <w:r>
        <w:t xml:space="preserve"> </w:t>
      </w:r>
      <w:r>
        <w:t xml:space="preserve">In an environment where data transparency can sometimes be a challenge, the analyst has demonstrated rigorous due diligence. They have successfully cross-referenced internal data with external market reports specific to the Kathmandu stock exchange and local banking trends to ensure the integrity of their analysis.</w:t>
      </w:r>
    </w:p>
    <w:bookmarkEnd w:id="22"/>
    <w:bookmarkStart w:id="23" w:name="strategic-insight-and-decision-support"/>
    <w:p>
      <w:pPr>
        <w:pStyle w:val="Heading2"/>
      </w:pPr>
      <w:r>
        <w:t xml:space="preserve">4. Strategic Insight and Decision Support</w:t>
      </w:r>
    </w:p>
    <w:p>
      <w:pPr>
        <w:pStyle w:val="FirstParagraph"/>
      </w:pPr>
      <w:r>
        <w:t xml:space="preserve">Beyond number crunching, a high-performing Financial Analyst must act as a strategic partner. This review assesses how the analyst has utilized their findings to support the leadership team in Nepal Kathmandu.</w:t>
      </w:r>
    </w:p>
    <w:p>
      <w:pPr>
        <w:pStyle w:val="BodyText"/>
      </w:pPr>
      <w:r>
        <w:t xml:space="preserve">The analyst has moved beyond descriptive analytics to provide predictive and prescriptive insights. For instance, during the recent fiscal tightening measures in Nepal, the analyst provided a detailed cost-benefit analysis that allowed the company to optimize its working capital without disrupting operations. Their reports have been instrumental in securing favorable loan terms from local commercial banks, leveraging a deep understanding of the lending criteria prevalent in the Kathmandu banking sector.</w:t>
      </w:r>
    </w:p>
    <w:bookmarkEnd w:id="23"/>
    <w:bookmarkStart w:id="24" w:name="communication-and-stakeholder-management"/>
    <w:p>
      <w:pPr>
        <w:pStyle w:val="Heading2"/>
      </w:pPr>
      <w:r>
        <w:t xml:space="preserve">5. Communication and Stakeholder Management</w:t>
      </w:r>
    </w:p>
    <w:p>
      <w:pPr>
        <w:pStyle w:val="FirstParagraph"/>
      </w:pPr>
      <w:r>
        <w:t xml:space="preserve">Effective communication is paramount in the collaborative business culture of Nepal. The Financial Analyst is required to present complex financial data to stakeholders who may not have a technical background.</w:t>
      </w:r>
    </w:p>
    <w:p>
      <w:pPr>
        <w:pStyle w:val="BodyText"/>
      </w:pPr>
      <w:r>
        <w:t xml:space="preserve">The subject of this Peer Review Report has excelled in translating technical financial jargon into clear, actionable business language. Their presentations to the board in Kathmandu have been well-received, characterized by clarity and relevance. Furthermore, the analyst has maintained strong relationships with external auditors and tax consultants, ensuring smooth annual audits and timely tax filings in accordance with the Inland Revenue Department of Nepal.</w:t>
      </w:r>
    </w:p>
    <w:bookmarkEnd w:id="24"/>
    <w:bookmarkStart w:id="25" w:name="areas-for-improvement"/>
    <w:p>
      <w:pPr>
        <w:pStyle w:val="Heading2"/>
      </w:pPr>
      <w:r>
        <w:t xml:space="preserve">6. Areas for Improvement</w:t>
      </w:r>
    </w:p>
    <w:p>
      <w:pPr>
        <w:pStyle w:val="FirstParagraph"/>
      </w:pPr>
      <w:r>
        <w:t xml:space="preserve">While the performance has been largely positive, this Peer Review Report identifies areas for growth to further enhance the analyst's effectiveness in the Nepal Kathmandu market:</w:t>
      </w:r>
    </w:p>
    <w:p>
      <w:pPr>
        <w:numPr>
          <w:ilvl w:val="0"/>
          <w:numId w:val="1002"/>
        </w:numPr>
        <w:pStyle w:val="Compact"/>
      </w:pPr>
      <w:r>
        <w:rPr>
          <w:bCs/>
          <w:b/>
        </w:rPr>
        <w:t xml:space="preserve">Advanced Automation:</w:t>
      </w:r>
      <w:r>
        <w:t xml:space="preserve"> </w:t>
      </w:r>
      <w:r>
        <w:t xml:space="preserve">While manual analysis is thorough, the analyst should explore more advanced automation tools and AI-driven financial software to handle the increasing volume of transactional data typical of growing enterprises in Kathmandu.</w:t>
      </w:r>
    </w:p>
    <w:p>
      <w:pPr>
        <w:numPr>
          <w:ilvl w:val="0"/>
          <w:numId w:val="1002"/>
        </w:numPr>
        <w:pStyle w:val="Compact"/>
      </w:pPr>
      <w:r>
        <w:rPr>
          <w:bCs/>
          <w:b/>
        </w:rPr>
        <w:t xml:space="preserve">Global Benchmarking:</w:t>
      </w:r>
      <w:r>
        <w:t xml:space="preserve"> </w:t>
      </w:r>
      <w:r>
        <w:t xml:space="preserve">To elevate the company's strategy, the analyst should incorporate more global benchmarking data. While local context is vital, comparing performance against regional peers in South Asia can provide a broader perspective on competitiveness.</w:t>
      </w:r>
    </w:p>
    <w:bookmarkEnd w:id="25"/>
    <w:bookmarkStart w:id="26" w:name="conclusion"/>
    <w:p>
      <w:pPr>
        <w:pStyle w:val="Heading2"/>
      </w:pPr>
      <w:r>
        <w:t xml:space="preserve">7. Conclusion</w:t>
      </w:r>
    </w:p>
    <w:p>
      <w:pPr>
        <w:pStyle w:val="FirstParagraph"/>
      </w:pPr>
      <w:r>
        <w:t xml:space="preserve">In conclusion, this Peer Review Report affirms that the Financial Analyst has performed at a high standard, demonstrating a robust understanding of both financial principles and the specific economic conditions of Nepal Kathmandu. Their ability to navigate local regulations, manage currency risks, and provide strategic value makes them an asset to the organization. With continued focus on technological adoption and broader market analysis, they are well-positioned to take on greater responsibilities within the finance department.</w:t>
      </w:r>
    </w:p>
    <w:bookmarkEnd w:id="26"/>
    <w:p>
      <w:pPr>
        <w:pStyle w:val="BodyText"/>
      </w:pPr>
      <w:r>
        <w:rPr>
          <w:bCs/>
          <w:b/>
        </w:rPr>
        <w:t xml:space="preserve">Reviewer Signature</w:t>
      </w:r>
      <w:r>
        <w:br/>
      </w:r>
      <w:r>
        <w:t xml:space="preserve">Senior Finance Manager</w:t>
      </w:r>
    </w:p>
    <w:p>
      <w:pPr>
        <w:pStyle w:val="BodyText"/>
      </w:pPr>
      <w:r>
        <w:rPr>
          <w:bCs/>
          <w:b/>
        </w:rPr>
        <w:t xml:space="preserve">Analyst Acknowledgement</w:t>
      </w:r>
      <w:r>
        <w:br/>
      </w:r>
      <w:r>
        <w:t xml:space="preserve">Financial Analyst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2026-10-10T03:43:29Z</dcterms:created>
  <dcterms:modified xsi:type="dcterms:W3CDTF">2026-10-10T03:43:29Z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