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Role Under Review:</w:t>
      </w:r>
      <w:r>
        <w:t xml:space="preserve"> </w:t>
      </w:r>
      <w:r>
        <w:t xml:space="preserve">Financial Analyst</w:t>
      </w:r>
    </w:p>
    <w:p>
      <w:pPr>
        <w:pStyle w:val="BodyText"/>
      </w:pPr>
      <w:r>
        <w:t xml:space="preserve">Location:</w:t>
      </w:r>
      <w:r>
        <w:t xml:space="preserve"> </w:t>
      </w:r>
      <w:r>
        <w:t xml:space="preserve">Qatar Doha</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competency, and strategic alignment of the Financial Analyst role within our organization's operations in Qatar Doha. As the financial landscape in the Middle East continues to evolve, driven by Qatar National Vision 2030 and regional economic diversification, the role of the Financial Analyst has become increasingly critical. This document provides a comprehensive assessment of how the incumbent meets the rigorous demands of financial reporting, risk management, and strategic forecasting required in the Doha market.</w:t>
      </w:r>
    </w:p>
    <w:p>
      <w:pPr>
        <w:pStyle w:val="BodyText"/>
      </w:pPr>
      <w:r>
        <w:t xml:space="preserve">The review highlights a strong foundation in quantitative analysis and regulatory compliance but identifies specific areas for growth regarding local market nuance and cross-cultural stakeholder management. The objective of this report is to ensure that the Financial Analyst contributes effectively to the company's profitability and sustainability within the competitive environment of Qatar Doha.</w:t>
      </w:r>
    </w:p>
    <w:bookmarkEnd w:id="21"/>
    <w:bookmarkStart w:id="22" w:name="Xcf2314001a29852e67751e2cf5c4f85f442d5f3"/>
    <w:p>
      <w:pPr>
        <w:pStyle w:val="Heading2"/>
      </w:pPr>
      <w:r>
        <w:t xml:space="preserve">2. Technical Competency and Financial Modeling</w:t>
      </w:r>
    </w:p>
    <w:p>
      <w:pPr>
        <w:pStyle w:val="FirstParagraph"/>
      </w:pPr>
      <w:r>
        <w:t xml:space="preserve">The core function of the Financial Analyst in this region requires a sophisticated understanding of both international financial reporting standards (IFRS) and local Qatari commercial laws. During this review period, the analyst demonstrated exceptional proficiency in building complex financial models. These models were instrumental in evaluating investment opportunities in the local real estate and energy sectors, which are pivotal to the economy of Qatar Doha.</w:t>
      </w:r>
    </w:p>
    <w:p>
      <w:pPr>
        <w:pStyle w:val="BodyText"/>
      </w:pPr>
      <w:r>
        <w:t xml:space="preserve">Specifically, the accuracy of the variance analysis reports submitted monthly was commendable. The analyst successfully identified cost overruns in regional logistics operations, allowing management to implement corrective measures that saved approximately 12% in operational expenditure. Furthermore, the integration of advanced Excel functionalities and BI tools (such as Power BI) has streamlined the reporting process, ensuring that stakeholders in Doha receive timely and actionable data.</w:t>
      </w:r>
    </w:p>
    <w:bookmarkEnd w:id="22"/>
    <w:bookmarkStart w:id="23" w:name="X101ecc4296dd6393e0a669a519e77b87c8106e0"/>
    <w:p>
      <w:pPr>
        <w:pStyle w:val="Heading2"/>
      </w:pPr>
      <w:r>
        <w:t xml:space="preserve">3. Regulatory Compliance and Risk Management</w:t>
      </w:r>
    </w:p>
    <w:p>
      <w:pPr>
        <w:pStyle w:val="FirstParagraph"/>
      </w:pPr>
      <w:r>
        <w:t xml:space="preserve">Operating in Qatar Doha necessitates strict adherence to the regulations set forth by the Qatar Financial Centre (QFC) and the Qatar Central Bank. A critical component of this Peer Review Report is the assessment of the Financial Analyst's ability to navigate this regulatory framework. The analyst has shown a robust understanding of anti-money laundering (AML) protocols and tax compliance requirements specific to the State of Qatar.</w:t>
      </w:r>
    </w:p>
    <w:p>
      <w:pPr>
        <w:pStyle w:val="BodyText"/>
      </w:pPr>
      <w:r>
        <w:t xml:space="preserve">Risk management assessments conducted by the analyst were thorough, particularly concerning currency fluctuation risks involving the Qatari Riyal (QAR) against major global currencies. By implementing hedging strategies recommended by the analyst, the organization mitigated potential losses during periods of global market volatility. This proactive approach to risk is essential for maintaining financial stability in the region.</w:t>
      </w:r>
    </w:p>
    <w:bookmarkEnd w:id="23"/>
    <w:bookmarkStart w:id="24" w:name="X6eaf509887348800e4b296e09daaeb0dbb319c3"/>
    <w:p>
      <w:pPr>
        <w:pStyle w:val="Heading2"/>
      </w:pPr>
      <w:r>
        <w:t xml:space="preserve">4. Strategic Alignment with Qatar National Vision 2030</w:t>
      </w:r>
    </w:p>
    <w:p>
      <w:pPr>
        <w:pStyle w:val="FirstParagraph"/>
      </w:pPr>
      <w:r>
        <w:t xml:space="preserve">A modern Financial Analyst in Qatar Doha must look beyond immediate balance sheets and align financial strategies with broader national goals. This Peer Review Report notes that the analyst has begun to incorporate sustainability metrics into financial projections, aligning with the environmental and economic pillars of Qatar National Vision 2030.</w:t>
      </w:r>
    </w:p>
    <w:p>
      <w:pPr>
        <w:pStyle w:val="BodyText"/>
      </w:pPr>
      <w:r>
        <w:t xml:space="preserve">However, there is room for improvement in how financial data is leveraged to support long-term diversification strategies. The analyst is encouraged to conduct deeper research into emerging sectors such as technology and tourism in Doha, providing financial insights that support the company's expansion into these non-oil sectors. This strategic foresight is what distinguishes a standard analyst from a strategic partner in the Qatari market.</w:t>
      </w:r>
    </w:p>
    <w:bookmarkEnd w:id="24"/>
    <w:bookmarkStart w:id="25" w:name="communication-and-stakeholder-management"/>
    <w:p>
      <w:pPr>
        <w:pStyle w:val="Heading2"/>
      </w:pPr>
      <w:r>
        <w:t xml:space="preserve">5. Communication and Stakeholder Management</w:t>
      </w:r>
    </w:p>
    <w:p>
      <w:pPr>
        <w:pStyle w:val="FirstParagraph"/>
      </w:pPr>
      <w:r>
        <w:t xml:space="preserve">The business culture in Qatar Doha is characterized by a blend of traditional values and modern corporate practices. Effective communication is therefore not just about data transmission but also about cultural intelligence. The Financial Analyst has demonstrated strong written communication skills, producing clear and concise reports for senior leadership.</w:t>
      </w:r>
    </w:p>
    <w:p>
      <w:pPr>
        <w:pStyle w:val="BodyText"/>
      </w:pPr>
      <w:r>
        <w:t xml:space="preserve">In terms of verbal communication, the analyst effectively presents financial findings to diverse teams. However, this Peer Review Report suggests that the analyst could further enhance their ability to translate complex financial jargon into accessible insights for non-financial stakeholders. Building stronger relationships with local partners and government entities requires a nuanced communication style that respects local business etiquette.</w:t>
      </w:r>
    </w:p>
    <w:bookmarkEnd w:id="25"/>
    <w:bookmarkStart w:id="26" w:name="Xda79409093af40bd3d15ed7d2a5582dbca223f1"/>
    <w:p>
      <w:pPr>
        <w:pStyle w:val="Heading2"/>
      </w:pPr>
      <w:r>
        <w:t xml:space="preserve">6. Areas for Improvement and Recommendations</w:t>
      </w:r>
    </w:p>
    <w:p>
      <w:pPr>
        <w:pStyle w:val="FirstParagraph"/>
      </w:pPr>
      <w:r>
        <w:t xml:space="preserve">Based on the findings of this Peer Review Report, the following recommendations are made for the Financial Analyst:</w:t>
      </w:r>
    </w:p>
    <w:p>
      <w:pPr>
        <w:numPr>
          <w:ilvl w:val="0"/>
          <w:numId w:val="1001"/>
        </w:numPr>
        <w:pStyle w:val="Compact"/>
      </w:pPr>
      <w:r>
        <w:rPr>
          <w:bCs/>
          <w:b/>
        </w:rPr>
        <w:t xml:space="preserve">Local Market Expertise:</w:t>
      </w:r>
      <w:r>
        <w:t xml:space="preserve"> </w:t>
      </w:r>
      <w:r>
        <w:t xml:space="preserve">Deepen knowledge of the specific economic drivers in Qatar Doha, including government procurement processes and local banking relationships.</w:t>
      </w:r>
    </w:p>
    <w:p>
      <w:pPr>
        <w:numPr>
          <w:ilvl w:val="0"/>
          <w:numId w:val="1001"/>
        </w:numPr>
        <w:pStyle w:val="Compact"/>
      </w:pPr>
      <w:r>
        <w:rPr>
          <w:bCs/>
          <w:b/>
        </w:rPr>
        <w:t xml:space="preserve">Advanced Forecasting:</w:t>
      </w:r>
      <w:r>
        <w:t xml:space="preserve"> </w:t>
      </w:r>
      <w:r>
        <w:t xml:space="preserve">Utilize machine learning tools to enhance the accuracy of long-term financial forecasts, considering the unique volatility of the Gulf region.</w:t>
      </w:r>
    </w:p>
    <w:p>
      <w:pPr>
        <w:numPr>
          <w:ilvl w:val="0"/>
          <w:numId w:val="1001"/>
        </w:numPr>
        <w:pStyle w:val="Compact"/>
      </w:pPr>
      <w:r>
        <w:rPr>
          <w:bCs/>
          <w:b/>
        </w:rPr>
        <w:t xml:space="preserve">Networking:</w:t>
      </w:r>
      <w:r>
        <w:t xml:space="preserve"> </w:t>
      </w:r>
      <w:r>
        <w:t xml:space="preserve">Actively participate in financial forums and industry events in Doha to stay abreast of regulatory changes and market trends.</w:t>
      </w:r>
    </w:p>
    <w:p>
      <w:pPr>
        <w:numPr>
          <w:ilvl w:val="0"/>
          <w:numId w:val="1001"/>
        </w:numPr>
        <w:pStyle w:val="Compact"/>
      </w:pPr>
      <w:r>
        <w:rPr>
          <w:bCs/>
          <w:b/>
        </w:rPr>
        <w:t xml:space="preserve">Soft Skills:</w:t>
      </w:r>
      <w:r>
        <w:t xml:space="preserve"> </w:t>
      </w:r>
      <w:r>
        <w:t xml:space="preserve">Engage in training focused on cross-cultural negotiation and leadership to better support the organization's regional growth.</w:t>
      </w:r>
    </w:p>
    <w:bookmarkEnd w:id="26"/>
    <w:bookmarkStart w:id="27" w:name="conclusion"/>
    <w:p>
      <w:pPr>
        <w:pStyle w:val="Heading2"/>
      </w:pPr>
      <w:r>
        <w:t xml:space="preserve">7. Conclusion</w:t>
      </w:r>
    </w:p>
    <w:p>
      <w:pPr>
        <w:pStyle w:val="FirstParagraph"/>
      </w:pPr>
      <w:r>
        <w:t xml:space="preserve">In conclusion, this Peer Review Report affirms that the Financial Analyst is a valuable asset to the organization in Qatar Doha. Their technical skills and dedication to compliance provide a solid foundation for the company's financial health. By addressing the identified areas for improvement, particularly regarding strategic alignment and local market nuance, the analyst is well-positioned to advance their career and contribute significantly to the organization's success in the dynamic economic landscape of Qatar.</w:t>
      </w:r>
    </w:p>
    <w:bookmarkEnd w:id="27"/>
    <w:p>
      <w:pPr>
        <w:pStyle w:val="BodyText"/>
      </w:pPr>
      <w:r>
        <w:rPr>
          <w:bCs/>
          <w:b/>
        </w:rPr>
        <w:t xml:space="preserve">Reviewed By:</w:t>
      </w:r>
      <w:r>
        <w:br/>
      </w:r>
      <w:r>
        <w:t xml:space="preserve">Senior Finance Manager</w:t>
      </w:r>
      <w:r>
        <w:br/>
      </w:r>
      <w:r>
        <w:t xml:space="preserve">Date: _______________</w:t>
      </w:r>
    </w:p>
    <w:p>
      <w:pPr>
        <w:pStyle w:val="BodyText"/>
      </w:pPr>
      <w:r>
        <w:rPr>
          <w:bCs/>
          <w:b/>
        </w:rPr>
        <w:t xml:space="preserve">Reviewed By:</w:t>
      </w:r>
      <w:r>
        <w:br/>
      </w:r>
      <w:r>
        <w:t xml:space="preserve">HR Director</w:t>
      </w:r>
      <w:r>
        <w:br/>
      </w:r>
      <w:r>
        <w:t xml:space="preserve">Date: _______________</w:t>
      </w:r>
    </w:p>
    <w:p>
      <w:pPr>
        <w:pStyle w:val="BodyText"/>
      </w:pPr>
      <w:r>
        <w:t xml:space="preserve">Confidential Document - Internal Use Only. Prepared for the Financial Department, Qatar Doha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Qatar Doha</dc:title>
  <dc:creator/>
  <dc:language>en</dc:language>
  <cp:keywords/>
  <dcterms:created xsi:type="dcterms:W3CDTF">2026-10-10T03:14:22Z</dcterms:created>
  <dcterms:modified xsi:type="dcterms:W3CDTF">2026-10-10T03:14:22Z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