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t xml:space="preserve">Location:</w:t>
      </w:r>
      <w:r>
        <w:t xml:space="preserve"> </w:t>
      </w:r>
      <w:r>
        <w:t xml:space="preserve">Senegal Dakar</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competencies, and collaborative contributions of the</w:t>
      </w:r>
      <w:r>
        <w:t xml:space="preserve"> </w:t>
      </w:r>
      <w:r>
        <w:rPr>
          <w:bCs/>
          <w:b/>
        </w:rPr>
        <w:t xml:space="preserve">Financial Analyst</w:t>
      </w:r>
      <w:r>
        <w:t xml:space="preserve"> </w:t>
      </w:r>
      <w:r>
        <w:t xml:space="preserve">operating within our</w:t>
      </w:r>
      <w:r>
        <w:t xml:space="preserve"> </w:t>
      </w:r>
      <w:r>
        <w:rPr>
          <w:bCs/>
          <w:b/>
        </w:rPr>
        <w:t xml:space="preserve">Senegal Dakar</w:t>
      </w:r>
      <w:r>
        <w:t xml:space="preserve"> </w:t>
      </w:r>
      <w:r>
        <w:t xml:space="preserve">headquarters. The purpose of this document is to provide an objective, data-driven evaluation based on direct observation, project outcomes, and team feedback. As the financial landscape in Dakar continues to evolve with increased digitalization and regulatory changes, the role of the Financial Analyst has become pivotal in ensuring fiscal accuracy and strategic foresight.</w:t>
      </w:r>
    </w:p>
    <w:p>
      <w:pPr>
        <w:pStyle w:val="BodyText"/>
      </w:pPr>
      <w:r>
        <w:t xml:space="preserve">The review focuses on the analyst's ability to navigate the specific economic environment of Senegal, including currency fluctuations involving the CFA Franc (XOF), local tax regulations, and the broader West African Economic and Monetary Union (WAEMU) standards. Overall, the subject has demonstrated a high level of proficiency, though specific areas regarding cross-departmental communication and advanced predictive modeling require further development.</w:t>
      </w:r>
    </w:p>
    <w:bookmarkEnd w:id="21"/>
    <w:bookmarkStart w:id="24" w:name="Xe3e399b95cab6ef56e1e82d1b2cd8483f51b69b"/>
    <w:p>
      <w:pPr>
        <w:pStyle w:val="Heading2"/>
      </w:pPr>
      <w:r>
        <w:t xml:space="preserve">2. Technical Competency and Financial Acumen</w:t>
      </w:r>
    </w:p>
    <w:p>
      <w:pPr>
        <w:pStyle w:val="FirstParagraph"/>
      </w:pPr>
      <w:r>
        <w:t xml:space="preserve">The core responsibility of the</w:t>
      </w:r>
      <w:r>
        <w:t xml:space="preserve"> </w:t>
      </w:r>
      <w:r>
        <w:rPr>
          <w:bCs/>
          <w:b/>
        </w:rPr>
        <w:t xml:space="preserve">Financial Analyst</w:t>
      </w:r>
      <w:r>
        <w:t xml:space="preserve"> </w:t>
      </w:r>
      <w:r>
        <w:t xml:space="preserve">is to interpret complex financial data and translate it into actionable business insights. In the context of our</w:t>
      </w:r>
      <w:r>
        <w:t xml:space="preserve"> </w:t>
      </w:r>
      <w:r>
        <w:rPr>
          <w:bCs/>
          <w:b/>
        </w:rPr>
        <w:t xml:space="preserve">Senegal Dakar</w:t>
      </w:r>
      <w:r>
        <w:t xml:space="preserve"> </w:t>
      </w:r>
      <w:r>
        <w:t xml:space="preserve">operations, this requires a nuanced understanding of both international accounting standards and local fiscal requirements.</w:t>
      </w:r>
    </w:p>
    <w:bookmarkStart w:id="22" w:name="data-analysis-and-reporting"/>
    <w:p>
      <w:pPr>
        <w:pStyle w:val="Heading3"/>
      </w:pPr>
      <w:r>
        <w:t xml:space="preserve">2.1 Data Analysis and Reporting</w:t>
      </w:r>
    </w:p>
    <w:p>
      <w:pPr>
        <w:pStyle w:val="FirstParagraph"/>
      </w:pPr>
      <w:r>
        <w:t xml:space="preserve">The analyst has consistently delivered high-quality monthly financial reports. Their ability to utilize advanced Excel functions and ERP systems has streamlined the reporting process, reducing turnaround time by approximately 15%. Specifically, the analysis of cash flow projections for our Dakar-based logistics projects was accurate and timely, allowing management to make informed decisions regarding liquidity management.</w:t>
      </w:r>
    </w:p>
    <w:bookmarkEnd w:id="22"/>
    <w:bookmarkStart w:id="23" w:name="regulatory-compliance"/>
    <w:p>
      <w:pPr>
        <w:pStyle w:val="Heading3"/>
      </w:pPr>
      <w:r>
        <w:t xml:space="preserve">2.2 Regulatory Compliance</w:t>
      </w:r>
    </w:p>
    <w:p>
      <w:pPr>
        <w:pStyle w:val="FirstParagraph"/>
      </w:pPr>
      <w:r>
        <w:t xml:space="preserve">Operating in</w:t>
      </w:r>
      <w:r>
        <w:t xml:space="preserve"> </w:t>
      </w:r>
      <w:r>
        <w:rPr>
          <w:bCs/>
          <w:b/>
        </w:rPr>
        <w:t xml:space="preserve">Senegal Dakar</w:t>
      </w:r>
      <w:r>
        <w:t xml:space="preserve"> </w:t>
      </w:r>
      <w:r>
        <w:t xml:space="preserve">demands strict adherence to local tax laws and financial regulations. The</w:t>
      </w:r>
      <w:r>
        <w:t xml:space="preserve"> </w:t>
      </w:r>
      <w:r>
        <w:rPr>
          <w:bCs/>
          <w:b/>
        </w:rPr>
        <w:t xml:space="preserve">Financial Analyst</w:t>
      </w:r>
      <w:r>
        <w:t xml:space="preserve"> </w:t>
      </w:r>
      <w:r>
        <w:t xml:space="preserve">has shown commendable diligence in ensuring that all financial records comply with the directives of the Direction Générale des Impôts (DGI). Their proactive approach to monitoring changes in corporate tax rates and social security contributions has mitigated potential compliance risks for the organization.</w:t>
      </w:r>
    </w:p>
    <w:bookmarkEnd w:id="23"/>
    <w:bookmarkEnd w:id="24"/>
    <w:bookmarkStart w:id="27" w:name="X96922dda1b086c330dbb9dfcbb186fcea5ef8ad"/>
    <w:p>
      <w:pPr>
        <w:pStyle w:val="Heading2"/>
      </w:pPr>
      <w:r>
        <w:t xml:space="preserve">3. Strategic Contribution and Market Insight</w:t>
      </w:r>
    </w:p>
    <w:p>
      <w:pPr>
        <w:pStyle w:val="FirstParagraph"/>
      </w:pPr>
      <w:r>
        <w:t xml:space="preserve">Beyond routine reporting, a key expectation for this role is the provision of strategic insights that align with the company's growth objectives in the region.</w:t>
      </w:r>
    </w:p>
    <w:bookmarkStart w:id="25" w:name="cost-optimization"/>
    <w:p>
      <w:pPr>
        <w:pStyle w:val="Heading3"/>
      </w:pPr>
      <w:r>
        <w:t xml:space="preserve">3.1 Cost Optimization</w:t>
      </w:r>
    </w:p>
    <w:p>
      <w:pPr>
        <w:pStyle w:val="FirstParagraph"/>
      </w:pPr>
      <w:r>
        <w:t xml:space="preserve">The analyst conducted a thorough review of operational expenditures across our Dakar offices. By identifying redundancies in vendor contracts and optimizing utility spending, they proposed cost-saving measures that are projected to save the company 5% in annual overheads. This demonstrates a strong alignment with the company's financial health goals.</w:t>
      </w:r>
    </w:p>
    <w:bookmarkEnd w:id="25"/>
    <w:bookmarkStart w:id="26" w:name="investment-analysis"/>
    <w:p>
      <w:pPr>
        <w:pStyle w:val="Heading3"/>
      </w:pPr>
      <w:r>
        <w:t xml:space="preserve">3.2 Investment Analysis</w:t>
      </w:r>
    </w:p>
    <w:p>
      <w:pPr>
        <w:pStyle w:val="FirstParagraph"/>
      </w:pPr>
      <w:r>
        <w:t xml:space="preserve">In evaluating potential expansion opportunities within the Dakar metropolitan area, the</w:t>
      </w:r>
      <w:r>
        <w:t xml:space="preserve"> </w:t>
      </w:r>
      <w:r>
        <w:rPr>
          <w:bCs/>
          <w:b/>
        </w:rPr>
        <w:t xml:space="preserve">Financial Analyst</w:t>
      </w:r>
      <w:r>
        <w:t xml:space="preserve"> </w:t>
      </w:r>
      <w:r>
        <w:t xml:space="preserve">provided robust feasibility studies. Their assessment of market entry costs, potential ROI, and risk factors was thorough. However, the report suggests that incorporating more granular data on local consumer behavior trends would further enhance the accuracy of these investment models.</w:t>
      </w:r>
    </w:p>
    <w:bookmarkEnd w:id="26"/>
    <w:bookmarkEnd w:id="27"/>
    <w:bookmarkStart w:id="30" w:name="collaboration-and-communication"/>
    <w:p>
      <w:pPr>
        <w:pStyle w:val="Heading2"/>
      </w:pPr>
      <w:r>
        <w:t xml:space="preserve">4. Collaboration and Communication</w:t>
      </w:r>
    </w:p>
    <w:p>
      <w:pPr>
        <w:pStyle w:val="FirstParagraph"/>
      </w:pPr>
      <w:r>
        <w:t xml:space="preserve">Effective communication is vital for a</w:t>
      </w:r>
      <w:r>
        <w:t xml:space="preserve"> </w:t>
      </w:r>
      <w:r>
        <w:rPr>
          <w:bCs/>
          <w:b/>
        </w:rPr>
        <w:t xml:space="preserve">Financial Analyst</w:t>
      </w:r>
      <w:r>
        <w:t xml:space="preserve">, particularly when bridging the gap between technical financial data and non-financial stakeholders.</w:t>
      </w:r>
    </w:p>
    <w:bookmarkStart w:id="28" w:name="team-dynamics"/>
    <w:p>
      <w:pPr>
        <w:pStyle w:val="Heading3"/>
      </w:pPr>
      <w:r>
        <w:t xml:space="preserve">4.1 Team Dynamics</w:t>
      </w:r>
    </w:p>
    <w:p>
      <w:pPr>
        <w:pStyle w:val="FirstParagraph"/>
      </w:pPr>
      <w:r>
        <w:t xml:space="preserve">The subject is viewed positively by peers in the</w:t>
      </w:r>
      <w:r>
        <w:t xml:space="preserve"> </w:t>
      </w:r>
      <w:r>
        <w:rPr>
          <w:bCs/>
          <w:b/>
        </w:rPr>
        <w:t xml:space="preserve">Senegal Dakar</w:t>
      </w:r>
      <w:r>
        <w:t xml:space="preserve"> </w:t>
      </w:r>
      <w:r>
        <w:t xml:space="preserve">office. They are approachable, willing to assist colleagues with financial queries, and maintain a professional demeanor. Their participation in team meetings is active, and they contribute valuable perspectives during budget planning sessions.</w:t>
      </w:r>
    </w:p>
    <w:bookmarkEnd w:id="28"/>
    <w:bookmarkStart w:id="29" w:name="stakeholder-engagement"/>
    <w:p>
      <w:pPr>
        <w:pStyle w:val="Heading3"/>
      </w:pPr>
      <w:r>
        <w:t xml:space="preserve">4.2 Stakeholder Engagement</w:t>
      </w:r>
    </w:p>
    <w:p>
      <w:pPr>
        <w:pStyle w:val="FirstParagraph"/>
      </w:pPr>
      <w:r>
        <w:t xml:space="preserve">While internal communication is strong, there is room for improvement in presenting complex financial concepts to senior leadership. The</w:t>
      </w:r>
      <w:r>
        <w:t xml:space="preserve"> </w:t>
      </w:r>
      <w:r>
        <w:rPr>
          <w:bCs/>
          <w:b/>
        </w:rPr>
        <w:t xml:space="preserve">Peer Review Report</w:t>
      </w:r>
      <w:r>
        <w:t xml:space="preserve"> </w:t>
      </w:r>
      <w:r>
        <w:t xml:space="preserve">notes that some presentations were overly technical. Simplifying language and focusing more on strategic implications rather than raw data would improve the impact of their communications with executive stakeholders.</w:t>
      </w:r>
    </w:p>
    <w:bookmarkEnd w:id="29"/>
    <w:bookmarkEnd w:id="30"/>
    <w:bookmarkStart w:id="31" w:name="areas-for-improvement"/>
    <w:p>
      <w:pPr>
        <w:pStyle w:val="Heading2"/>
      </w:pPr>
      <w:r>
        <w:t xml:space="preserve">5. Areas for Improvement</w:t>
      </w:r>
    </w:p>
    <w:p>
      <w:pPr>
        <w:pStyle w:val="FirstParagraph"/>
      </w:pPr>
      <w:r>
        <w:t xml:space="preserve">To ensure continuous professional growth and alignment with the evolving needs of the</w:t>
      </w:r>
      <w:r>
        <w:t xml:space="preserve"> </w:t>
      </w:r>
      <w:r>
        <w:rPr>
          <w:bCs/>
          <w:b/>
        </w:rPr>
        <w:t xml:space="preserve">Senegal Dakar</w:t>
      </w:r>
      <w:r>
        <w:t xml:space="preserve"> </w:t>
      </w:r>
      <w:r>
        <w:t xml:space="preserve">market, the following areas have been identified for development:</w:t>
      </w:r>
    </w:p>
    <w:p>
      <w:pPr>
        <w:numPr>
          <w:ilvl w:val="0"/>
          <w:numId w:val="1001"/>
        </w:numPr>
        <w:pStyle w:val="Compact"/>
      </w:pPr>
      <w:r>
        <w:rPr>
          <w:bCs/>
          <w:b/>
        </w:rPr>
        <w:t xml:space="preserve">Advanced Forecasting Techniques:</w:t>
      </w:r>
      <w:r>
        <w:t xml:space="preserve"> </w:t>
      </w:r>
      <w:r>
        <w:t xml:space="preserve">The analyst should pursue training in predictive analytics and machine learning tools to enhance the accuracy of long-term financial forecasts.</w:t>
      </w:r>
    </w:p>
    <w:p>
      <w:pPr>
        <w:numPr>
          <w:ilvl w:val="0"/>
          <w:numId w:val="1001"/>
        </w:numPr>
        <w:pStyle w:val="Compact"/>
      </w:pPr>
      <w:r>
        <w:rPr>
          <w:bCs/>
          <w:b/>
        </w:rPr>
        <w:t xml:space="preserve">Executive Presentation Skills:</w:t>
      </w:r>
      <w:r>
        <w:t xml:space="preserve"> </w:t>
      </w:r>
      <w:r>
        <w:t xml:space="preserve">Developing the ability to distill complex financial data into concise, visually appealing executive summaries will increase the strategic value of their work.</w:t>
      </w:r>
    </w:p>
    <w:p>
      <w:pPr>
        <w:numPr>
          <w:ilvl w:val="0"/>
          <w:numId w:val="1001"/>
        </w:numPr>
        <w:pStyle w:val="Compact"/>
      </w:pPr>
      <w:r>
        <w:rPr>
          <w:bCs/>
          <w:b/>
        </w:rPr>
        <w:t xml:space="preserve">Local Market Nuances:</w:t>
      </w:r>
      <w:r>
        <w:t xml:space="preserve"> </w:t>
      </w:r>
      <w:r>
        <w:t xml:space="preserve">Deepening the understanding of informal economic sectors in Dakar could provide a more holistic view of market risks and opportunities.</w:t>
      </w:r>
    </w:p>
    <w:bookmarkEnd w:id="31"/>
    <w:bookmarkStart w:id="32" w:name="conclusion-and-rating"/>
    <w:p>
      <w:pPr>
        <w:pStyle w:val="Heading2"/>
      </w:pPr>
      <w:r>
        <w:t xml:space="preserve">6. Conclusion and Rating</w:t>
      </w:r>
    </w:p>
    <w:p>
      <w:pPr>
        <w:pStyle w:val="FirstParagraph"/>
      </w:pPr>
      <w:r>
        <w:rPr>
          <w:bCs/>
          <w:b/>
        </w:rPr>
        <w:t xml:space="preserve">Overall Performance Rating: Exceeds Expectations</w:t>
      </w:r>
    </w:p>
    <w:p>
      <w:pPr>
        <w:pStyle w:val="BodyText"/>
      </w:pPr>
      <w:r>
        <w:t xml:space="preserve">The</w:t>
      </w:r>
      <w:r>
        <w:t xml:space="preserve"> </w:t>
      </w:r>
      <w:r>
        <w:rPr>
          <w:bCs/>
          <w:b/>
        </w:rPr>
        <w:t xml:space="preserve">Financial Analyst</w:t>
      </w:r>
      <w:r>
        <w:t xml:space="preserve"> </w:t>
      </w:r>
      <w:r>
        <w:t xml:space="preserve">has proven to be an invaluable asset to the</w:t>
      </w:r>
      <w:r>
        <w:t xml:space="preserve"> </w:t>
      </w:r>
      <w:r>
        <w:rPr>
          <w:bCs/>
          <w:b/>
        </w:rPr>
        <w:t xml:space="preserve">Senegal Dakar</w:t>
      </w:r>
      <w:r>
        <w:t xml:space="preserve"> </w:t>
      </w:r>
      <w:r>
        <w:t xml:space="preserve">team. Their technical skills, combined with a strong work ethic and commitment to compliance, have significantly contributed to the financial stability of our operations. With focused development in strategic communication and advanced analytics, they are well-positioned for future leadership roles within the finance department.</w:t>
      </w:r>
    </w:p>
    <w:bookmarkEnd w:id="32"/>
    <w:p>
      <w:pPr>
        <w:pStyle w:val="BodyText"/>
      </w:pPr>
      <w:r>
        <w:rPr>
          <w:bCs/>
          <w:b/>
        </w:rPr>
        <w:t xml:space="preserve">Reviewed By:</w:t>
      </w:r>
    </w:p>
    <w:p>
      <w:pPr>
        <w:pStyle w:val="BodyText"/>
      </w:pPr>
      <w:r>
        <w:t xml:space="preserve">Senior Finance Manager</w:t>
      </w:r>
    </w:p>
    <w:p>
      <w:pPr>
        <w:pStyle w:val="BodyText"/>
      </w:pPr>
      <w:r>
        <w:t xml:space="preserve">Signature</w:t>
      </w:r>
    </w:p>
    <w:p>
      <w:pPr>
        <w:pStyle w:val="BodyText"/>
      </w:pPr>
      <w:r>
        <w:rPr>
          <w:bCs/>
          <w:b/>
        </w:rPr>
        <w:t xml:space="preserve">Employee Acknowledgement:</w:t>
      </w:r>
    </w:p>
    <w:p>
      <w:pPr>
        <w:pStyle w:val="BodyText"/>
      </w:pPr>
      <w:r>
        <w:rPr>
          <w:bCs/>
          <w:b/>
        </w:rPr>
        <w:t xml:space="preserve">Financial Analyst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Senegal Dakar</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