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Sri Lanka Colombo</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competency, and strategic contribution of a Financial Analyst operating within the dynamic economic landscape of Sri Lanka Colombo. As the financial capital of the nation, Colombo presents a unique environment characterized by rapid regulatory changes, fluctuating currency valuations, and a complex banking sector. This review aims to provide a comprehensive evaluation of the analyst's ability to navigate these local challenges while maintaining international standards of financial reporting and analysis.</w:t>
      </w:r>
    </w:p>
    <w:p>
      <w:pPr>
        <w:pStyle w:val="BodyText"/>
      </w:pPr>
      <w:r>
        <w:t xml:space="preserve">The scope of this review covers the period from January 2023 to September 2023. It focuses on the analyst's role in financial modeling, risk assessment, regulatory compliance with the Central Bank of Sri Lanka (CBSL), and cross-functional collaboration within the Colombo-based headquarters. The objective is to identify strengths, areas for improvement, and strategic recommendations to enhance the financial stability and growth of the organization.</w:t>
      </w:r>
    </w:p>
    <w:bookmarkEnd w:id="21"/>
    <w:bookmarkStart w:id="22" w:name="Xcf2314001a29852e67751e2cf5c4f85f442d5f3"/>
    <w:p>
      <w:pPr>
        <w:pStyle w:val="Heading2"/>
      </w:pPr>
      <w:r>
        <w:t xml:space="preserve">2. Technical Competency and Financial Modeling</w:t>
      </w:r>
    </w:p>
    <w:p>
      <w:pPr>
        <w:pStyle w:val="FirstParagraph"/>
      </w:pPr>
      <w:r>
        <w:t xml:space="preserve">A core responsibility of the Financial Analyst in this context is the creation of robust financial models that account for the specific volatility of the Sri Lankan market. The subject has demonstrated a high level of proficiency in advanced Excel modeling and the use of ERP systems tailored for the region. Specifically, the analyst has shown exceptional skill in forecasting cash flows amidst periods of high inflation and foreign exchange scarcity, which are critical factors in the current Colombo business environment.</w:t>
      </w:r>
    </w:p>
    <w:p>
      <w:pPr>
        <w:pStyle w:val="BodyText"/>
      </w:pPr>
      <w:r>
        <w:t xml:space="preserve">The review highlights the analyst's ability to integrate local tax regulations, including Value Added Tax (VAT) and Pay As You Earn (PAYE) requirements, into broader financial projections. This attention to local detail ensures that the organization remains compliant and avoids costly penalties. Furthermore, the analyst's work in variance analysis has been instrumental in identifying cost-saving opportunities within the supply chain, a vital function given the import restrictions and logistical challenges often faced by businesses in Sri Lanka.</w:t>
      </w:r>
    </w:p>
    <w:bookmarkEnd w:id="22"/>
    <w:bookmarkStart w:id="23" w:name="X101ecc4296dd6393e0a669a519e77b87c8106e0"/>
    <w:p>
      <w:pPr>
        <w:pStyle w:val="Heading2"/>
      </w:pPr>
      <w:r>
        <w:t xml:space="preserve">3. Regulatory Compliance and Risk Management</w:t>
      </w:r>
    </w:p>
    <w:p>
      <w:pPr>
        <w:pStyle w:val="FirstParagraph"/>
      </w:pPr>
      <w:r>
        <w:t xml:space="preserve">Operating in Sri Lanka Colombo requires a Financial Analyst to be acutely aware of the regulatory framework enforced by the Central Bank of Sri Lanka and the Securities and Exchange Commission. This Peer Review Report notes that the subject has maintained an exemplary record of compliance. The analyst has proactively monitored changes in interest rates and monetary policy, adjusting the company's debt servicing strategies accordingly.</w:t>
      </w:r>
    </w:p>
    <w:p>
      <w:pPr>
        <w:pStyle w:val="BodyText"/>
      </w:pPr>
      <w:r>
        <w:t xml:space="preserve">Risk management has been another area of strength. The analyst has developed comprehensive risk assessment matrices that consider both macroeconomic risks, such as political instability and currency devaluation, and microeconomic risks, such as supplier reliability. By presenting clear, data-driven risk reports to senior management, the Financial Analyst has enabled the leadership team to make informed decisions that protect the company's assets and ensure business continuity in a challenging economic climate.</w:t>
      </w:r>
    </w:p>
    <w:bookmarkEnd w:id="23"/>
    <w:bookmarkStart w:id="24" w:name="communication-and-stakeholder-engagement"/>
    <w:p>
      <w:pPr>
        <w:pStyle w:val="Heading2"/>
      </w:pPr>
      <w:r>
        <w:t xml:space="preserve">4. Communication and Stakeholder Engagement</w:t>
      </w:r>
    </w:p>
    <w:p>
      <w:pPr>
        <w:pStyle w:val="FirstParagraph"/>
      </w:pPr>
      <w:r>
        <w:t xml:space="preserve">Effective communication is paramount for a Financial Analyst, particularly when translating complex financial data into actionable insights for non-financial stakeholders. The subject has demonstrated strong communication skills, regularly presenting financial reports to the board and department heads in the Colombo office. These presentations are characterized by clarity, conciseness, and a deep understanding of the business context.</w:t>
      </w:r>
    </w:p>
    <w:p>
      <w:pPr>
        <w:pStyle w:val="BodyText"/>
      </w:pPr>
      <w:r>
        <w:t xml:space="preserve">The analyst has also fostered positive relationships with external stakeholders, including auditors, banks, and regulatory bodies. This is crucial in Sri Lanka, where personal relationships and trust often play a significant role in business transactions. The subject's professionalism and integrity have enhanced the company's reputation and facilitated smoother interactions with key financial partners.</w:t>
      </w:r>
    </w:p>
    <w:bookmarkEnd w:id="24"/>
    <w:bookmarkStart w:id="25" w:name="areas-for-improvement"/>
    <w:p>
      <w:pPr>
        <w:pStyle w:val="Heading2"/>
      </w:pPr>
      <w:r>
        <w:t xml:space="preserve">5. Areas for Improvement</w:t>
      </w:r>
    </w:p>
    <w:p>
      <w:pPr>
        <w:pStyle w:val="FirstParagraph"/>
      </w:pPr>
      <w:r>
        <w:t xml:space="preserve">While the overall performance of the Financial Analyst is commendable, this Peer Review Report identifies a few areas for development. First, there is an opportunity to enhance the use of advanced data analytics tools and business intelligence software. As the financial sector in Colombo becomes increasingly digital, leveraging these technologies could provide deeper insights and more accurate predictions.</w:t>
      </w:r>
    </w:p>
    <w:p>
      <w:pPr>
        <w:pStyle w:val="BodyText"/>
      </w:pPr>
      <w:r>
        <w:t xml:space="preserve">Second, the analyst could benefit from further training in international financial reporting standards (IFRS) as they apply to multinational operations. While local compliance is strong, a deeper understanding of global standards would be advantageous for the company's expansion plans beyond Sri Lanka. Finally, improving time management skills to handle the high volume of ad-hoc requests from management would help in maintaining a better work-life balance and ensuring timely delivery of all tasks.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Financial Analyst is a valuable asset to the organization in Sri Lanka Colombo. Their technical expertise, regulatory knowledge, and strong communication skills have significantly contributed to the company's financial health and strategic decision-making. The analyst's ability to navigate the complexities of the local economic environment is particularly noteworthy.</w:t>
      </w:r>
    </w:p>
    <w:p>
      <w:pPr>
        <w:pStyle w:val="BodyText"/>
      </w:pPr>
      <w:r>
        <w:t xml:space="preserve">It is recommended that the organization provide the analyst with opportunities for professional development in data analytics and international financial standards. Additionally, recognizing and rewarding their contributions will help in retaining this key talent. By addressing the identified areas for improvement, the Financial Analyst can further enhance their performance and continue to drive the company's success in the competitive landscape of Colombo.</w:t>
      </w:r>
    </w:p>
    <w:bookmarkEnd w:id="26"/>
    <w:p>
      <w:pPr>
        <w:pStyle w:val="BodyText"/>
      </w:pPr>
      <w:r>
        <w:rPr>
          <w:bCs/>
          <w:b/>
        </w:rPr>
        <w:t xml:space="preserve">Prepared by:</w:t>
      </w:r>
    </w:p>
    <w:p>
      <w:pPr>
        <w:pStyle w:val="BodyText"/>
      </w:pPr>
      <w:r>
        <w:t xml:space="preserve">Senior Finance Manager</w:t>
      </w:r>
    </w:p>
    <w:p>
      <w:pPr>
        <w:pStyle w:val="BodyText"/>
      </w:pPr>
      <w:r>
        <w:rPr>
          <w:bCs/>
          <w:b/>
        </w:rPr>
        <w:t xml:space="preserve">Reviewed by:</w:t>
      </w:r>
    </w:p>
    <w:p>
      <w:pPr>
        <w:pStyle w:val="BodyText"/>
      </w:pPr>
      <w:r>
        <w:t xml:space="preserve">Head of Finance</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Sri Lanka Colombo</dc:title>
  <dc:creator/>
  <dc:language>en</dc:language>
  <cp:keywords/>
  <dcterms:created xsi:type="dcterms:W3CDTF">2026-10-10T03:53:06Z</dcterms:created>
  <dcterms:modified xsi:type="dcterms:W3CDTF">2026-10-10T03:53:06Z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