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Bangkok,</w:t>
      </w:r>
      <w:r>
        <w:t xml:space="preserve"> </w:t>
      </w:r>
      <w:r>
        <w:t xml:space="preserve">Thailand</w:t>
      </w:r>
    </w:p>
    <w:bookmarkStart w:id="26" w:name="peer-review-report"/>
    <w:p>
      <w:pPr>
        <w:pStyle w:val="Heading1"/>
      </w:pPr>
      <w:r>
        <w:t xml:space="preserve">Peer Review Report</w:t>
      </w:r>
    </w:p>
    <w:p>
      <w:pPr>
        <w:pStyle w:val="FirstParagraph"/>
      </w:pPr>
      <w:r>
        <w:t xml:space="preserve">Subject of Review</w:t>
      </w:r>
    </w:p>
    <w:p>
      <w:pPr>
        <w:pStyle w:val="BodyText"/>
      </w:pPr>
      <w:r>
        <w:t xml:space="preserve">Financial Analyst</w:t>
      </w:r>
    </w:p>
    <w:p>
      <w:pPr>
        <w:pStyle w:val="BodyText"/>
      </w:pPr>
      <w:r>
        <w:t xml:space="preserve">Department</w:t>
      </w:r>
    </w:p>
    <w:p>
      <w:pPr>
        <w:pStyle w:val="BodyText"/>
      </w:pPr>
      <w:r>
        <w:t xml:space="preserve">Corporate Finance &amp; Strategy</w:t>
      </w:r>
    </w:p>
    <w:p>
      <w:pPr>
        <w:pStyle w:val="BodyText"/>
      </w:pPr>
      <w:r>
        <w:t xml:space="preserve">Review Period</w:t>
      </w:r>
    </w:p>
    <w:p>
      <w:pPr>
        <w:pStyle w:val="BodyText"/>
      </w:pPr>
      <w:r>
        <w:t xml:space="preserve">Q1 2024 - Q2 2024</w:t>
      </w:r>
    </w:p>
    <w:p>
      <w:pPr>
        <w:pStyle w:val="BodyText"/>
      </w:pPr>
      <w:r>
        <w:t xml:space="preserve">Location</w:t>
      </w:r>
    </w:p>
    <w:p>
      <w:pPr>
        <w:pStyle w:val="BodyText"/>
      </w:pPr>
      <w:r>
        <w:t xml:space="preserve">Thailand Bangkok</w:t>
      </w:r>
    </w:p>
    <w:bookmarkStart w:id="20" w:name="executive-summary"/>
    <w:p>
      <w:pPr>
        <w:pStyle w:val="Heading2"/>
      </w:pPr>
      <w:r>
        <w:t xml:space="preserve">1. Executive Summary</w:t>
      </w:r>
    </w:p>
    <w:p>
      <w:pPr>
        <w:pStyle w:val="FirstParagraph"/>
      </w:pPr>
      <w:r>
        <w:t xml:space="preserve">This Peer Review Report serves as a comprehensive evaluation of the performance, technical proficiency, and professional conduct of the Financial Analyst based in our Thailand Bangkok headquarters. The purpose of this document is to provide an objective assessment from the perspective of immediate colleagues and cross-functional team members. This review focuses on the analyst's ability to navigate the complex economic landscape of Southeast Asia, specifically within the bustling financial district of Bangkok, while adhering to international accounting standards and local regulatory requirements.</w:t>
      </w:r>
    </w:p>
    <w:p>
      <w:pPr>
        <w:pStyle w:val="BodyText"/>
      </w:pPr>
      <w:r>
        <w:t xml:space="preserve">The Financial Analyst has demonstrated a robust understanding of financial modeling and data interpretation. However, this report aims to highlight specific areas where the integration of local market insights with global financial strategies can be further optimized. The feedback provided herein is intended to foster professional growth and enhance the overall efficacy of the finance team in the Thailand Bangkok region.</w:t>
      </w:r>
    </w:p>
    <w:bookmarkEnd w:id="20"/>
    <w:bookmarkStart w:id="21" w:name="Xcf2314001a29852e67751e2cf5c4f85f442d5f3"/>
    <w:p>
      <w:pPr>
        <w:pStyle w:val="Heading2"/>
      </w:pPr>
      <w:r>
        <w:t xml:space="preserve">2. Technical Competency and Financial Modeling</w:t>
      </w:r>
    </w:p>
    <w:p>
      <w:pPr>
        <w:pStyle w:val="FirstParagraph"/>
      </w:pPr>
      <w:r>
        <w:t xml:space="preserve">A core responsibility of the Financial Analyst is the creation and maintenance of accurate financial models. In the context of our operations in Thailand Bangkok, this requires a nuanced approach to currency fluctuation, specifically regarding the Thai Baht (THB) against major global currencies. The subject has shown commendable skill in utilizing advanced Excel functions and financial software to project cash flows and assess investment viability.</w:t>
      </w:r>
    </w:p>
    <w:p>
      <w:pPr>
        <w:pStyle w:val="BodyText"/>
      </w:pPr>
      <w:r>
        <w:t xml:space="preserve">During the review period, the Financial Analyst successfully led the quarterly budgeting process for the regional division. The models constructed were robust, incorporating sensitivity analyses that accounted for potential volatility in the Thai manufacturing and tourism sectors. The peer group noted that the analyst's ability to forecast revenue streams with a high degree of accuracy has significantly aided senior management in making informed strategic decisions.</w:t>
      </w:r>
    </w:p>
    <w:p>
      <w:pPr>
        <w:pStyle w:val="BodyText"/>
      </w:pPr>
      <w:r>
        <w:t xml:space="preserve">Furthermore, the analyst's proficiency in data visualization tools has improved the clarity of financial reporting. By translating complex datasets into intuitive dashboards, the Financial Analyst has bridged the gap between technical finance data and operational stakeholders across the Bangkok office.</w:t>
      </w:r>
    </w:p>
    <w:bookmarkEnd w:id="21"/>
    <w:bookmarkStart w:id="22" w:name="Xec8f6c9fe2c0670b1854a6eceed06dc5b276ee2"/>
    <w:p>
      <w:pPr>
        <w:pStyle w:val="Heading2"/>
      </w:pPr>
      <w:r>
        <w:t xml:space="preserve">3. Regulatory Compliance and Local Market Knowledge</w:t>
      </w:r>
    </w:p>
    <w:p>
      <w:pPr>
        <w:pStyle w:val="FirstParagraph"/>
      </w:pPr>
      <w:r>
        <w:t xml:space="preserve">Operating in Thailand Bangkok necessitates a deep understanding of the local regulatory environment, including the requirements set forth by the Securities and Exchange Commission (SEC) of Thailand and the Revenue Department. This Peer Review Report highlights the Financial Analyst's strong grasp of these local compliance frameworks.</w:t>
      </w:r>
    </w:p>
    <w:p>
      <w:pPr>
        <w:pStyle w:val="BodyText"/>
      </w:pPr>
      <w:r>
        <w:t xml:space="preserve">The analyst has been instrumental in ensuring that our financial reporting aligns with Thai Financial Reporting Standards (TFRS) while maintaining consistency with International Financial Reporting Standards (IFRS) required by our global headquarters. This dual competency is critical for our multinational operations. The peer group observed that the Financial Analyst proactively monitors changes in local tax laws and corporate governance regulations, ensuring that the company remains compliant and mitigates potential legal risks.</w:t>
      </w:r>
    </w:p>
    <w:p>
      <w:pPr>
        <w:pStyle w:val="BodyText"/>
      </w:pPr>
      <w:r>
        <w:t xml:space="preserve">Additionally, the analyst's understanding of the local economic climate in Bangkok has proven valuable. Insights provided regarding local supply chain costs and labor market trends in the region have been integrated into our cost-benefit analyses, demonstrating a holistic approach to financial analysis that goes beyond mere number crunching.</w:t>
      </w:r>
    </w:p>
    <w:bookmarkEnd w:id="22"/>
    <w:bookmarkStart w:id="23" w:name="communication-and-collaboration"/>
    <w:p>
      <w:pPr>
        <w:pStyle w:val="Heading2"/>
      </w:pPr>
      <w:r>
        <w:t xml:space="preserve">4. Communication and Collaboration</w:t>
      </w:r>
    </w:p>
    <w:p>
      <w:pPr>
        <w:pStyle w:val="FirstParagraph"/>
      </w:pPr>
      <w:r>
        <w:t xml:space="preserve">Effective communication is paramount for a Financial Analyst, particularly in a multicultural environment like Thailand Bangkok. This report assesses the subject's ability to convey financial information to diverse audiences, ranging from local vendors to international executives.</w:t>
      </w:r>
    </w:p>
    <w:p>
      <w:pPr>
        <w:pStyle w:val="BodyText"/>
      </w:pPr>
      <w:r>
        <w:t xml:space="preserve">The Financial Analyst has exhibited strong interpersonal skills, fostering a collaborative atmosphere within the department. Peers have noted the analyst's willingness to assist colleagues in understanding complex financial concepts. In meetings, the analyst articulates findings clearly and concisely, ensuring that non-financial stakeholders can grasp the implications of the data presented.</w:t>
      </w:r>
    </w:p>
    <w:p>
      <w:pPr>
        <w:pStyle w:val="BodyText"/>
      </w:pPr>
      <w:r>
        <w:t xml:space="preserve">However, there is an opportunity for improvement in the frequency of proactive communication. While the analyst responds well to inquiries, initiating regular updates on market trends affecting the Bangkok region would further enhance team alignment. Strengthening these communication channels will ensure that the finance team remains agile in response to the dynamic business environment in Thailand.</w:t>
      </w:r>
    </w:p>
    <w:bookmarkEnd w:id="23"/>
    <w:bookmarkStart w:id="24" w:name="areas-for-development"/>
    <w:p>
      <w:pPr>
        <w:pStyle w:val="Heading2"/>
      </w:pPr>
      <w:r>
        <w:t xml:space="preserve">5. Areas for Development</w:t>
      </w:r>
    </w:p>
    <w:p>
      <w:pPr>
        <w:pStyle w:val="FirstParagraph"/>
      </w:pPr>
      <w:r>
        <w:t xml:space="preserve">To further elevate the performance of the Financial Analyst, the following areas for development are recommended based on peer feedback:</w:t>
      </w:r>
    </w:p>
    <w:p>
      <w:pPr>
        <w:numPr>
          <w:ilvl w:val="0"/>
          <w:numId w:val="1001"/>
        </w:numPr>
        <w:pStyle w:val="Compact"/>
      </w:pPr>
      <w:r>
        <w:rPr>
          <w:bCs/>
          <w:b/>
        </w:rPr>
        <w:t xml:space="preserve">Advanced Data Analytics:</w:t>
      </w:r>
      <w:r>
        <w:t xml:space="preserve"> </w:t>
      </w:r>
      <w:r>
        <w:t xml:space="preserve">While current skills are proficient, adopting more advanced predictive analytics tools could enhance forecasting accuracy in the volatile Thai market.</w:t>
      </w:r>
    </w:p>
    <w:p>
      <w:pPr>
        <w:numPr>
          <w:ilvl w:val="0"/>
          <w:numId w:val="1001"/>
        </w:numPr>
        <w:pStyle w:val="Compact"/>
      </w:pPr>
      <w:r>
        <w:rPr>
          <w:bCs/>
          <w:b/>
        </w:rPr>
        <w:t xml:space="preserve">Strategic Leadership:</w:t>
      </w:r>
      <w:r>
        <w:t xml:space="preserve"> </w:t>
      </w:r>
      <w:r>
        <w:t xml:space="preserve">The analyst is encouraged to take a more active role in strategic planning discussions, leveraging their deep knowledge of the Thailand Bangkok market to drive long-term growth initiatives.</w:t>
      </w:r>
    </w:p>
    <w:p>
      <w:pPr>
        <w:numPr>
          <w:ilvl w:val="0"/>
          <w:numId w:val="1001"/>
        </w:numPr>
        <w:pStyle w:val="Compact"/>
      </w:pPr>
      <w:r>
        <w:rPr>
          <w:bCs/>
          <w:b/>
        </w:rPr>
        <w:t xml:space="preserve">Cross-Cultural Negotiation:</w:t>
      </w:r>
      <w:r>
        <w:t xml:space="preserve"> </w:t>
      </w:r>
      <w:r>
        <w:t xml:space="preserve">Enhancing skills in cross-cultural negotiation will be beneficial when dealing with local suppliers and partners in Bangkok, ensuring optimal financial terms for the company.</w:t>
      </w:r>
    </w:p>
    <w:bookmarkEnd w:id="24"/>
    <w:bookmarkStart w:id="25" w:name="conclusion"/>
    <w:p>
      <w:pPr>
        <w:pStyle w:val="Heading2"/>
      </w:pPr>
      <w:r>
        <w:t xml:space="preserve">6. Conclusion</w:t>
      </w:r>
    </w:p>
    <w:p>
      <w:pPr>
        <w:pStyle w:val="FirstParagraph"/>
      </w:pPr>
      <w:r>
        <w:t xml:space="preserve">In conclusion, this Peer Review Report affirms that the Financial Analyst is a valuable asset to the organization in Thailand Bangkok. Their technical expertise, combined with a solid understanding of local regulations and market dynamics, positions them as a key contributor to the company's financial success in the region. By addressing the identified areas for development, the Financial Analyst is well-positioned to assume greater responsibilities and continue to drive excellence in financial analysis and strategic planning.</w:t>
      </w:r>
    </w:p>
    <w:p>
      <w:pPr>
        <w:pStyle w:val="BodyText"/>
      </w:pPr>
      <w:r>
        <w:rPr>
          <w:bCs/>
          <w:b/>
        </w:rPr>
        <w:t xml:space="preserve">Reviewer Name:</w:t>
      </w:r>
      <w:r>
        <w:br/>
      </w:r>
      <w:r>
        <w:t xml:space="preserve">Senior Finance Manager</w:t>
      </w:r>
      <w:r>
        <w:br/>
      </w:r>
      <w:r>
        <w:rPr>
          <w:iCs/>
          <w:i/>
        </w:rPr>
        <w:t xml:space="preserve">Date: October 24, 2023</w:t>
      </w:r>
    </w:p>
    <w:p>
      <w:pPr>
        <w:pStyle w:val="BodyText"/>
      </w:pPr>
      <w:r>
        <w:rPr>
          <w:bCs/>
          <w:b/>
        </w:rPr>
        <w:t xml:space="preserve">Subject Name:</w:t>
      </w:r>
      <w:r>
        <w:br/>
      </w:r>
      <w:r>
        <w:t xml:space="preserve">Financial Analyst</w:t>
      </w:r>
      <w:r>
        <w:br/>
      </w:r>
      <w:r>
        <w:rPr>
          <w:iCs/>
          <w:i/>
        </w:rPr>
        <w:t xml:space="preserve">Date: October 24, 2023</w:t>
      </w:r>
    </w:p>
    <w:p>
      <w:pPr>
        <w:pStyle w:val="BodyText"/>
      </w:pPr>
      <w:r>
        <w:t xml:space="preserve">Confidential Document - Internal Use Only | Thailand Bangkok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Bangkok, Thailand</dc:title>
  <dc:creator/>
  <dc:language>en</dc:language>
  <cp:keywords/>
  <dcterms:created xsi:type="dcterms:W3CDTF">2026-10-10T02:03:24Z</dcterms:created>
  <dcterms:modified xsi:type="dcterms:W3CDTF">2026-10-10T02:03:24Z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