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p>
    <w:bookmarkStart w:id="20" w:name="peer-review-report"/>
    <w:p>
      <w:pPr>
        <w:pStyle w:val="Heading1"/>
      </w:pPr>
      <w:r>
        <w:t xml:space="preserve">Peer Review Report</w:t>
      </w:r>
    </w:p>
    <w:p>
      <w:pPr>
        <w:pStyle w:val="FirstParagraph"/>
      </w:pPr>
      <w:r>
        <w:t xml:space="preserve">Performance Evaluation and Professional Competency Assessment</w:t>
      </w:r>
    </w:p>
    <w:p>
      <w:pPr>
        <w:pStyle w:val="BodyText"/>
      </w:pPr>
      <w:r>
        <w:t xml:space="preserve">Subject Role:</w:t>
      </w:r>
      <w:r>
        <w:t xml:space="preserve"> </w:t>
      </w:r>
      <w:r>
        <w:t xml:space="preserve">Financial Analyst</w:t>
      </w:r>
    </w:p>
    <w:p>
      <w:pPr>
        <w:pStyle w:val="BodyText"/>
      </w:pPr>
      <w:r>
        <w:t xml:space="preserve">Location:</w:t>
      </w:r>
      <w:r>
        <w:t xml:space="preserve"> </w:t>
      </w:r>
      <w:r>
        <w:t xml:space="preserve">Turkey Ankara</w:t>
      </w:r>
    </w:p>
    <w:p>
      <w:pPr>
        <w:pStyle w:val="BodyText"/>
      </w:pPr>
      <w:r>
        <w:t xml:space="preserve">Review Period:</w:t>
      </w:r>
      <w:r>
        <w:t xml:space="preserve"> </w:t>
      </w:r>
      <w:r>
        <w:t xml:space="preserve">Q3 - Q4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acumen, and collaborative contributions of the</w:t>
      </w:r>
      <w:r>
        <w:t xml:space="preserve"> </w:t>
      </w:r>
      <w:r>
        <w:rPr>
          <w:bCs/>
          <w:b/>
        </w:rPr>
        <w:t xml:space="preserve">Financial Analyst</w:t>
      </w:r>
      <w:r>
        <w:t xml:space="preserve"> </w:t>
      </w:r>
      <w:r>
        <w:t xml:space="preserve">operating within our corporate headquarters in</w:t>
      </w:r>
      <w:r>
        <w:t xml:space="preserve"> </w:t>
      </w:r>
      <w:r>
        <w:rPr>
          <w:bCs/>
          <w:b/>
        </w:rPr>
        <w:t xml:space="preserve">Turkey Ankara</w:t>
      </w:r>
      <w:r>
        <w:t xml:space="preserve">. The purpose of this document is to provide an objective assessment based on direct observation, project collaboration, and adherence to the specific financial regulations and market dynamics prevalent in the Turkish capital.</w:t>
      </w:r>
    </w:p>
    <w:p>
      <w:pPr>
        <w:pStyle w:val="BodyText"/>
      </w:pPr>
      <w:r>
        <w:t xml:space="preserve">The review focuses on the analyst's ability to navigate the complex economic landscape of Ankara, their proficiency in financial modeling, and their alignment with the company's strategic goals. The findings indicate a high level of competency, with specific areas highlighted for continued excellence and minor areas identified for professional development.</w:t>
      </w:r>
    </w:p>
    <w:bookmarkEnd w:id="21"/>
    <w:bookmarkStart w:id="22" w:name="Xcf2314001a29852e67751e2cf5c4f85f442d5f3"/>
    <w:p>
      <w:pPr>
        <w:pStyle w:val="Heading2"/>
      </w:pPr>
      <w:r>
        <w:t xml:space="preserve">2. Technical Competency and Financial Modeling</w:t>
      </w:r>
    </w:p>
    <w:p>
      <w:pPr>
        <w:pStyle w:val="FirstParagraph"/>
      </w:pPr>
      <w:r>
        <w:t xml:space="preserve">As a</w:t>
      </w:r>
      <w:r>
        <w:t xml:space="preserve"> </w:t>
      </w:r>
      <w:r>
        <w:rPr>
          <w:bCs/>
          <w:b/>
        </w:rPr>
        <w:t xml:space="preserve">Financial Analyst</w:t>
      </w:r>
      <w:r>
        <w:t xml:space="preserve"> </w:t>
      </w:r>
      <w:r>
        <w:t xml:space="preserve">based in</w:t>
      </w:r>
      <w:r>
        <w:t xml:space="preserve"> </w:t>
      </w:r>
      <w:r>
        <w:rPr>
          <w:bCs/>
          <w:b/>
        </w:rPr>
        <w:t xml:space="preserve">Turkey Ankara</w:t>
      </w:r>
      <w:r>
        <w:t xml:space="preserve">, the subject is required to possess a robust understanding of both international accounting standards and local Turkish financial regulations. Throughout the review period, the analyst demonstrated exceptional skill in constructing complex financial models. These models were instrumental in forecasting revenue streams amidst the fluctuating exchange rates characteristic of the Turkish Lira (TRY) against major global currencies.</w:t>
      </w:r>
    </w:p>
    <w:p>
      <w:pPr>
        <w:pStyle w:val="BodyText"/>
      </w:pPr>
      <w:r>
        <w:t xml:space="preserve">The analyst's proficiency in utilizing advanced Excel functions, Power BI, and ERP systems was evident. Specifically, the peer review team noted the accuracy of the variance analysis reports submitted monthly. The ability to isolate cost drivers within the Ankara operational branch and present actionable insights to senior management was a standout performance metric. The analyst successfully integrated local tax implications and regulatory requirements into the broader financial strategy, ensuring full compliance with the Turkish Revenue Administration standards.</w:t>
      </w:r>
    </w:p>
    <w:bookmarkEnd w:id="22"/>
    <w:bookmarkStart w:id="23" w:name="market-analysis-and-strategic-insight"/>
    <w:p>
      <w:pPr>
        <w:pStyle w:val="Heading2"/>
      </w:pPr>
      <w:r>
        <w:t xml:space="preserve">3. Market Analysis and Strategic Insight</w:t>
      </w:r>
    </w:p>
    <w:p>
      <w:pPr>
        <w:pStyle w:val="FirstParagraph"/>
      </w:pPr>
      <w:r>
        <w:t xml:space="preserve">Operating in</w:t>
      </w:r>
      <w:r>
        <w:t xml:space="preserve"> </w:t>
      </w:r>
      <w:r>
        <w:rPr>
          <w:bCs/>
          <w:b/>
        </w:rPr>
        <w:t xml:space="preserve">Turkey Ankara</w:t>
      </w:r>
      <w:r>
        <w:t xml:space="preserve"> </w:t>
      </w:r>
      <w:r>
        <w:t xml:space="preserve">requires a</w:t>
      </w:r>
      <w:r>
        <w:t xml:space="preserve"> </w:t>
      </w:r>
      <w:r>
        <w:rPr>
          <w:bCs/>
          <w:b/>
        </w:rPr>
        <w:t xml:space="preserve">Financial Analyst</w:t>
      </w:r>
      <w:r>
        <w:t xml:space="preserve"> </w:t>
      </w:r>
      <w:r>
        <w:t xml:space="preserve">to be acutely aware of the macroeconomic environment. This region, being the political and administrative heart of the country, often experiences unique market shifts driven by government policy. The subject demonstrated a keen ability to interpret these shifts.</w:t>
      </w:r>
    </w:p>
    <w:p>
      <w:pPr>
        <w:pStyle w:val="BodyText"/>
      </w:pPr>
      <w:r>
        <w:t xml:space="preserve">During the review period, the analyst provided critical insights regarding inflation trends and their impact on procurement costs. The peer review team commends the analyst for proactively adjusting budget forecasts to reflect the volatile economic conditions in Ankara. This foresight allowed the department to mitigate potential financial risks and maintain liquidity. The analyst's reports were not merely retrospective but offered predictive value, aiding stakeholders in making informed decisions regarding capital allocation and investment opportunities within the Turkish market.</w:t>
      </w:r>
    </w:p>
    <w:bookmarkEnd w:id="23"/>
    <w:bookmarkStart w:id="24" w:name="communication-and-collaboration"/>
    <w:p>
      <w:pPr>
        <w:pStyle w:val="Heading2"/>
      </w:pPr>
      <w:r>
        <w:t xml:space="preserve">4. Communication and Collaboration</w:t>
      </w:r>
    </w:p>
    <w:p>
      <w:pPr>
        <w:pStyle w:val="FirstParagraph"/>
      </w:pPr>
      <w:r>
        <w:t xml:space="preserve">Effective communication is a cornerstone of the</w:t>
      </w:r>
      <w:r>
        <w:t xml:space="preserve"> </w:t>
      </w:r>
      <w:r>
        <w:rPr>
          <w:bCs/>
          <w:b/>
        </w:rPr>
        <w:t xml:space="preserve">Financial Analyst</w:t>
      </w:r>
      <w:r>
        <w:t xml:space="preserve"> </w:t>
      </w:r>
      <w:r>
        <w:t xml:space="preserve">role. This</w:t>
      </w:r>
      <w:r>
        <w:t xml:space="preserve"> </w:t>
      </w:r>
      <w:r>
        <w:rPr>
          <w:bCs/>
          <w:b/>
        </w:rPr>
        <w:t xml:space="preserve">Peer Review Report</w:t>
      </w:r>
      <w:r>
        <w:t xml:space="preserve"> </w:t>
      </w:r>
      <w:r>
        <w:t xml:space="preserve">highlights the subject's ability to translate complex financial data into clear, concise narratives for non-financial stakeholders. In the context of our</w:t>
      </w:r>
      <w:r>
        <w:t xml:space="preserve"> </w:t>
      </w:r>
      <w:r>
        <w:rPr>
          <w:bCs/>
          <w:b/>
        </w:rPr>
        <w:t xml:space="preserve">Turkey Ankara</w:t>
      </w:r>
      <w:r>
        <w:t xml:space="preserve"> </w:t>
      </w:r>
      <w:r>
        <w:t xml:space="preserve">office, where cross-departmental collaboration is frequent, the analyst acted as a bridge between the finance team and operational units.</w:t>
      </w:r>
    </w:p>
    <w:p>
      <w:pPr>
        <w:pStyle w:val="BodyText"/>
      </w:pPr>
      <w:r>
        <w:t xml:space="preserve">The analyst consistently participated in weekly strategy meetings, offering data-driven recommendations that were well-received by peers and management alike. Furthermore, the subject demonstrated cultural intelligence and professionalism, fostering a positive working environment. The ability to communicate effectively in both English and Turkish facilitated seamless interaction with international headquarters and local vendors, respectively. This bilingual capability is a significant asset for a financial professional operating in Ankara.</w:t>
      </w:r>
    </w:p>
    <w:bookmarkEnd w:id="24"/>
    <w:bookmarkStart w:id="25" w:name="areas-for-improvement"/>
    <w:p>
      <w:pPr>
        <w:pStyle w:val="Heading2"/>
      </w:pPr>
      <w:r>
        <w:t xml:space="preserve">5. Areas for Improvement</w:t>
      </w:r>
    </w:p>
    <w:p>
      <w:pPr>
        <w:pStyle w:val="FirstParagraph"/>
      </w:pPr>
      <w:r>
        <w:t xml:space="preserve">While the performance of the</w:t>
      </w:r>
      <w:r>
        <w:t xml:space="preserve"> </w:t>
      </w:r>
      <w:r>
        <w:rPr>
          <w:bCs/>
          <w:b/>
        </w:rPr>
        <w:t xml:space="preserve">Financial Analyst</w:t>
      </w:r>
      <w:r>
        <w:t xml:space="preserve"> </w:t>
      </w:r>
      <w:r>
        <w:t xml:space="preserve">has been largely exemplary, this</w:t>
      </w:r>
      <w:r>
        <w:t xml:space="preserve"> </w:t>
      </w:r>
      <w:r>
        <w:rPr>
          <w:bCs/>
          <w:b/>
        </w:rPr>
        <w:t xml:space="preserve">Peer Review Report</w:t>
      </w:r>
      <w:r>
        <w:t xml:space="preserve"> </w:t>
      </w:r>
      <w:r>
        <w:t xml:space="preserve">identifies specific areas for growth to ensure continued professional development.</w:t>
      </w:r>
    </w:p>
    <w:p>
      <w:pPr>
        <w:numPr>
          <w:ilvl w:val="0"/>
          <w:numId w:val="1001"/>
        </w:numPr>
        <w:pStyle w:val="Compact"/>
      </w:pPr>
      <w:r>
        <w:rPr>
          <w:bCs/>
          <w:b/>
        </w:rPr>
        <w:t xml:space="preserve">Automation of Reporting:</w:t>
      </w:r>
      <w:r>
        <w:t xml:space="preserve"> </w:t>
      </w:r>
      <w:r>
        <w:t xml:space="preserve">Although the analyst is proficient in manual data processing, there is an opportunity to further automate routine reporting tasks using Python or advanced SQL queries. This would increase efficiency and allow more time for strategic analysis.</w:t>
      </w:r>
    </w:p>
    <w:p>
      <w:pPr>
        <w:numPr>
          <w:ilvl w:val="0"/>
          <w:numId w:val="1001"/>
        </w:numPr>
        <w:pStyle w:val="Compact"/>
      </w:pPr>
      <w:r>
        <w:rPr>
          <w:bCs/>
          <w:b/>
        </w:rPr>
        <w:t xml:space="preserve">Regulatory Updates:</w:t>
      </w:r>
      <w:r>
        <w:t xml:space="preserve"> </w:t>
      </w:r>
      <w:r>
        <w:t xml:space="preserve">Given the dynamic nature of financial regulations in</w:t>
      </w:r>
      <w:r>
        <w:t xml:space="preserve"> </w:t>
      </w:r>
      <w:r>
        <w:rPr>
          <w:bCs/>
          <w:b/>
        </w:rPr>
        <w:t xml:space="preserve">Turkey Ankara</w:t>
      </w:r>
      <w:r>
        <w:t xml:space="preserve">, it is recommended that the analyst dedicates more time to continuous education regarding emerging compliance requirements to stay ahead of potential legislative changes.</w:t>
      </w:r>
    </w:p>
    <w:p>
      <w:pPr>
        <w:numPr>
          <w:ilvl w:val="0"/>
          <w:numId w:val="1001"/>
        </w:numPr>
        <w:pStyle w:val="Compact"/>
      </w:pPr>
      <w:r>
        <w:rPr>
          <w:bCs/>
          <w:b/>
        </w:rPr>
        <w:t xml:space="preserve">Stakeholder Management:</w:t>
      </w:r>
      <w:r>
        <w:t xml:space="preserve"> </w:t>
      </w:r>
      <w:r>
        <w:t xml:space="preserve">While communication is strong, the analyst could benefit from advanced negotiation training to better manage expectations during periods of budget constraints or financial uncertainty.</w:t>
      </w:r>
    </w:p>
    <w:bookmarkEnd w:id="25"/>
    <w:bookmarkStart w:id="26"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Financial Analyst</w:t>
      </w:r>
      <w:r>
        <w:t xml:space="preserve"> </w:t>
      </w:r>
      <w:r>
        <w:t xml:space="preserve">is a vital asset to our organization in</w:t>
      </w:r>
      <w:r>
        <w:t xml:space="preserve"> </w:t>
      </w:r>
      <w:r>
        <w:rPr>
          <w:bCs/>
          <w:b/>
        </w:rPr>
        <w:t xml:space="preserve">Turkey Ankara</w:t>
      </w:r>
      <w:r>
        <w:t xml:space="preserve">. The subject has demonstrated technical excellence, strategic foresight, and strong collaborative skills. Their ability to navigate the specific economic challenges of the Turkish market while maintaining high standards of financial integrity is commendable.</w:t>
      </w:r>
    </w:p>
    <w:p>
      <w:pPr>
        <w:pStyle w:val="BodyText"/>
      </w:pPr>
      <w:r>
        <w:t xml:space="preserve">Based on the findings of this review, the peer review team recommends a positive performance rating. We encourage the analyst to pursue the suggested areas for improvement to further enhance their value to the firm. The analyst is well-positioned for future leadership opportunities within the regional finance department.</w:t>
      </w:r>
    </w:p>
    <w:bookmarkEnd w:id="26"/>
    <w:p>
      <w:pPr>
        <w:pStyle w:val="BodyText"/>
      </w:pPr>
      <w:r>
        <w:rPr>
          <w:bCs/>
          <w:b/>
        </w:rPr>
        <w:t xml:space="preserve">Reviewed By:</w:t>
      </w:r>
    </w:p>
    <w:p>
      <w:pPr>
        <w:pStyle w:val="BodyText"/>
      </w:pPr>
      <w:r>
        <w:t xml:space="preserve">Senior Finance Manager</w:t>
      </w:r>
    </w:p>
    <w:p>
      <w:pPr>
        <w:pStyle w:val="BodyText"/>
      </w:pPr>
      <w:r>
        <w:t xml:space="preserve">Signature</w:t>
      </w:r>
    </w:p>
    <w:p>
      <w:pPr>
        <w:pStyle w:val="BodyText"/>
      </w:pPr>
      <w:r>
        <w:rPr>
          <w:bCs/>
          <w:b/>
        </w:rPr>
        <w:t xml:space="preserve">Date:</w:t>
      </w:r>
    </w:p>
    <w:p>
      <w:pPr>
        <w:pStyle w:val="BodyText"/>
      </w:pPr>
      <w:r>
        <w:t xml:space="preserve">October 24, 2023</w:t>
      </w:r>
    </w:p>
    <w:p>
      <w:pPr>
        <w:pStyle w:val="BodyText"/>
      </w:pPr>
      <w:r>
        <w:t xml:space="preserve">Location: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dc:title>
  <dc:creator/>
  <dc:language>en</dc:language>
  <cp:keywords/>
  <dcterms:created xsi:type="dcterms:W3CDTF">2026-10-10T07:02:28Z</dcterms:created>
  <dcterms:modified xsi:type="dcterms:W3CDTF">2026-10-10T07:02:28Z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