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Istanbul,</w:t>
      </w:r>
      <w:r>
        <w:t xml:space="preserve"> </w:t>
      </w:r>
      <w:r>
        <w:t xml:space="preserve">Turkey</w:t>
      </w:r>
    </w:p>
    <w:bookmarkStart w:id="27" w:name="peer-review-report-financial-analyst"/>
    <w:p>
      <w:pPr>
        <w:pStyle w:val="Heading1"/>
      </w:pPr>
      <w:r>
        <w:t xml:space="preserve">Peer Review Report: Financial Analyst</w:t>
      </w:r>
    </w:p>
    <w:p>
      <w:pPr>
        <w:pStyle w:val="FirstParagraph"/>
      </w:pPr>
      <w:r>
        <w:t xml:space="preserve">Reviewee Name:</w:t>
      </w:r>
      <w:r>
        <w:t xml:space="preserve"> </w:t>
      </w:r>
      <w:r>
        <w:t xml:space="preserve">[Name of Financial Analyst]</w:t>
      </w:r>
      <w:r>
        <w:br/>
      </w:r>
      <w:r>
        <w:t xml:space="preserve">Position:</w:t>
      </w:r>
      <w:r>
        <w:t xml:space="preserve"> </w:t>
      </w:r>
      <w:r>
        <w:t xml:space="preserve">Senior Financial Analyst</w:t>
      </w:r>
      <w:r>
        <w:br/>
      </w:r>
      <w:r>
        <w:t xml:space="preserve">Department:</w:t>
      </w:r>
      <w:r>
        <w:t xml:space="preserve"> </w:t>
      </w:r>
      <w:r>
        <w:t xml:space="preserve">Corporate Finance &amp; Strategy</w:t>
      </w:r>
    </w:p>
    <w:p>
      <w:pPr>
        <w:pStyle w:val="BodyText"/>
      </w:pPr>
      <w:r>
        <w:t xml:space="preserve">Reviewer Name:</w:t>
      </w:r>
      <w:r>
        <w:t xml:space="preserve"> </w:t>
      </w:r>
      <w:r>
        <w:t xml:space="preserve">[Name of Peer Reviewer]</w:t>
      </w:r>
      <w:r>
        <w:br/>
      </w:r>
      <w:r>
        <w:t xml:space="preserve">Date:</w:t>
      </w:r>
      <w:r>
        <w:t xml:space="preserve"> </w:t>
      </w:r>
      <w:r>
        <w:t xml:space="preserve">October 24, 2023</w:t>
      </w:r>
      <w:r>
        <w:br/>
      </w:r>
      <w:r>
        <w:t xml:space="preserve">Location:</w:t>
      </w:r>
      <w:r>
        <w:t xml:space="preserve"> </w:t>
      </w:r>
      <w:r>
        <w:t xml:space="preserve">Istanbul, Turkey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competencies, and strategic contributions of the Financial Analyst role within our Istanbul-based operations. As Turkey's economic capital, Istanbul presents a unique and dynamic environment characterized by rapid market fluctuations, complex regulatory frameworks, and high-stakes international trade. This review assesses how effectively the analyst navigates these specific local challenges while maintaining global financial standards. The overall assessment indicates a strong alignment with organizational goals, demonstrating a high level of proficiency in financial modeling, risk assessment, and stakeholder communication tailored to the Turkish market context.</w:t>
      </w:r>
    </w:p>
    <w:bookmarkEnd w:id="20"/>
    <w:bookmarkStart w:id="21" w:name="Xcf2314001a29852e67751e2cf5c4f85f442d5f3"/>
    <w:p>
      <w:pPr>
        <w:pStyle w:val="Heading2"/>
      </w:pPr>
      <w:r>
        <w:t xml:space="preserve">2. Technical Competency and Financial Modeling</w:t>
      </w:r>
    </w:p>
    <w:p>
      <w:pPr>
        <w:pStyle w:val="FirstParagraph"/>
      </w:pPr>
      <w:r>
        <w:t xml:space="preserve">A core responsibility of the Financial Analyst in this region is the ability to construct robust financial models that account for the specific volatility of the Turkish Lira (TRY) and local inflationary pressures. The reviewee has demonstrated exceptional skill in developing multi-currency forecasting models. Unlike standard global models, the analyst has successfully integrated local macroeconomic indicators, such as central bank policy rates and import/export duty changes, into the predictive algorithms.</w:t>
      </w:r>
    </w:p>
    <w:p>
      <w:pPr>
        <w:pStyle w:val="BodyText"/>
      </w:pPr>
      <w:r>
        <w:t xml:space="preserve">Furthermore, the analyst's proficiency with advanced Excel functions and financial software (such as SAP or Oracle) is commendable. The accuracy of the variance analysis reports submitted during the last fiscal quarter was significantly improved, reducing the margin of error in budget forecasting by 15%. This technical precision is vital for our Istanbul headquarters, where decision-makers rely on real-time data to mitigate currency risk and optimize capital allocation across our regional branches.</w:t>
      </w:r>
    </w:p>
    <w:bookmarkEnd w:id="21"/>
    <w:bookmarkStart w:id="22" w:name="Xec8f6c9fe2c0670b1854a6eceed06dc5b276ee2"/>
    <w:p>
      <w:pPr>
        <w:pStyle w:val="Heading2"/>
      </w:pPr>
      <w:r>
        <w:t xml:space="preserve">3. Regulatory Compliance and Local Market Knowledge</w:t>
      </w:r>
    </w:p>
    <w:p>
      <w:pPr>
        <w:pStyle w:val="FirstParagraph"/>
      </w:pPr>
      <w:r>
        <w:t xml:space="preserve">Operating in Turkey requires a deep understanding of the local regulatory landscape, including the Turkish Commercial Code and tax regulations enforced by the Revenue Administration. This Peer Review Report highlights the analyst's strong grasp of these legal requirements. The reviewee has been instrumental in ensuring that our financial reporting complies with both local Turkish standards and international IFRS (International Financial Reporting Standards).</w:t>
      </w:r>
    </w:p>
    <w:p>
      <w:pPr>
        <w:pStyle w:val="BodyText"/>
      </w:pPr>
      <w:r>
        <w:t xml:space="preserve">Specifically, the analyst's proactive approach to monitoring changes in corporate tax laws and withholding tax regulations has prevented potential compliance issues. Their ability to interpret complex legal texts and translate them into actionable financial strategies is a critical asset. In the context of Istanbul's competitive business environment, this regulatory acumen ensures that the company maintains its license to operate and avoids the financial penalties that often plague organizations lacking local expertise.</w:t>
      </w:r>
    </w:p>
    <w:bookmarkEnd w:id="22"/>
    <w:bookmarkStart w:id="23" w:name="X2bee38230bf765ecd4ee78bd3483236ad44482b"/>
    <w:p>
      <w:pPr>
        <w:pStyle w:val="Heading2"/>
      </w:pPr>
      <w:r>
        <w:t xml:space="preserve">4. Strategic Analysis and Business Partnering</w:t>
      </w:r>
    </w:p>
    <w:p>
      <w:pPr>
        <w:pStyle w:val="FirstParagraph"/>
      </w:pPr>
      <w:r>
        <w:t xml:space="preserve">Beyond number crunching, the Financial Analyst is expected to act as a strategic business partner. This review evaluates the analyst's contribution to strategic planning sessions held at the Istanbul office. The reviewee has consistently provided insightful commentary on market trends, competitor analysis, and investment opportunities within the Turkish market.</w:t>
      </w:r>
    </w:p>
    <w:p>
      <w:pPr>
        <w:pStyle w:val="BodyText"/>
      </w:pPr>
      <w:r>
        <w:t xml:space="preserve">For instance, during the recent expansion project into the Marmara region, the analyst conducted a thorough cost-benefit analysis that factored in local labor costs, real estate prices, and logistical challenges specific to Istanbul's infrastructure. This analysis directly influenced the executive board's decision-making process, leading to a more optimized rollout strategy. The ability to bridge the gap between raw financial data and strategic business outcomes is a defining characteristic of a high-performing analyst in this role.</w:t>
      </w:r>
    </w:p>
    <w:bookmarkEnd w:id="23"/>
    <w:bookmarkStart w:id="24" w:name="communication-and-stakeholder-management"/>
    <w:p>
      <w:pPr>
        <w:pStyle w:val="Heading2"/>
      </w:pPr>
      <w:r>
        <w:t xml:space="preserve">5. Communication and Stakeholder Management</w:t>
      </w:r>
    </w:p>
    <w:p>
      <w:pPr>
        <w:pStyle w:val="FirstParagraph"/>
      </w:pPr>
      <w:r>
        <w:t xml:space="preserve">Effective communication is paramount in a multicultural hub like Istanbul. This Peer Review Report notes the analyst's ability to communicate complex financial concepts to non-financial stakeholders, including local management, international headquarters, and external auditors. The reviewee demonstrates cultural intelligence, adapting their communication style to suit the hierarchical and relationship-oriented nature of Turkish business culture while maintaining transparency and professionalism.</w:t>
      </w:r>
    </w:p>
    <w:p>
      <w:pPr>
        <w:pStyle w:val="BodyText"/>
      </w:pPr>
      <w:r>
        <w:t xml:space="preserve">Regular financial review meetings are conducted with clarity and confidence. The analyst prepares comprehensive presentations that highlight key performance indicators (KPIs) and provide clear recommendations. Their responsiveness to queries from department heads across the Istanbul office has fostered a collaborative environment, encouraging other departments to engage more deeply with financial planning processes.</w:t>
      </w:r>
    </w:p>
    <w:bookmarkEnd w:id="24"/>
    <w:bookmarkStart w:id="25" w:name="areas-for-development"/>
    <w:p>
      <w:pPr>
        <w:pStyle w:val="Heading2"/>
      </w:pPr>
      <w:r>
        <w:t xml:space="preserve">6. Areas for Development</w:t>
      </w:r>
    </w:p>
    <w:p>
      <w:pPr>
        <w:pStyle w:val="FirstParagraph"/>
      </w:pPr>
      <w:r>
        <w:t xml:space="preserve">While the performance is largely exemplary, this report identifies areas for continued growth. First, there is an opportunity to further enhance automation in reporting processes. By leveraging Python or Power BI more extensively, the analyst could reduce manual data entry time, allowing for more focus on high-level strategic analysis. Second, given the global nature of our operations, expanding language proficiency or cross-cultural training regarding our other international markets could further enhance the analyst's ability to collaborate with global teams.</w:t>
      </w:r>
    </w:p>
    <w:bookmarkEnd w:id="25"/>
    <w:bookmarkStart w:id="26" w:name="conclusion"/>
    <w:p>
      <w:pPr>
        <w:pStyle w:val="Heading2"/>
      </w:pPr>
      <w:r>
        <w:t xml:space="preserve">7. Conclusion</w:t>
      </w:r>
    </w:p>
    <w:p>
      <w:pPr>
        <w:pStyle w:val="FirstParagraph"/>
      </w:pPr>
      <w:r>
        <w:t xml:space="preserve">In conclusion, this Peer Review Report affirms that the Financial Analyst is a vital contributor to the success of our operations in Turkey Istanbul. Their combination of technical financial expertise, deep local market knowledge, and strategic insight makes them an invaluable asset. The analyst not only meets the rigorous demands of the role but also adapts effectively to the unique economic and regulatory challenges of the region. We recommend continued support for their professional development and recognize their significant impact on the organization's financial health and strategic direction.</w:t>
      </w:r>
    </w:p>
    <w:p>
      <w:pPr>
        <w:pStyle w:val="BodyText"/>
      </w:pPr>
      <w:r>
        <w:rPr>
          <w:bCs/>
          <w:b/>
        </w:rPr>
        <w:t xml:space="preserve">Reviewer Signature:</w:t>
      </w:r>
      <w:r>
        <w:br/>
      </w:r>
      <w:r>
        <w:br/>
      </w:r>
      <w:r>
        <w:t xml:space="preserve">[Name of Peer Reviewer]</w:t>
      </w:r>
      <w:r>
        <w:br/>
      </w:r>
      <w:r>
        <w:t xml:space="preserve">Senior Finance Manager</w:t>
      </w:r>
    </w:p>
    <w:p>
      <w:pPr>
        <w:pStyle w:val="BodyText"/>
      </w:pPr>
      <w:r>
        <w:rPr>
          <w:bCs/>
          <w:b/>
        </w:rPr>
        <w:t xml:space="preserve">Reviewee Acknowledgment:</w:t>
      </w:r>
      <w:r>
        <w:br/>
      </w:r>
      <w:r>
        <w:br/>
      </w:r>
      <w:r>
        <w:t xml:space="preserve">[Name of Financial Analyst]</w:t>
      </w:r>
      <w:r>
        <w:br/>
      </w:r>
      <w:r>
        <w:t xml:space="preserve">Financial Analyst</w:t>
      </w:r>
    </w:p>
    <w:p>
      <w:pPr>
        <w:pStyle w:val="BodyText"/>
      </w:pPr>
      <w:r>
        <w:t xml:space="preserve">Confidential Document - Internal Use Only | Prepared for Istanbul Regional Office |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Istanbul, Turkey</dc:title>
  <dc:creator/>
  <dc:language>en</dc:language>
  <cp:keywords/>
  <dcterms:created xsi:type="dcterms:W3CDTF">2026-10-10T03:43:27Z</dcterms:created>
  <dcterms:modified xsi:type="dcterms:W3CDTF">2026-10-10T03:43:27Z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