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Abu</w:t>
      </w:r>
      <w:r>
        <w:t xml:space="preserve"> </w:t>
      </w:r>
      <w:r>
        <w:t xml:space="preserve">Dhabi,</w:t>
      </w:r>
      <w:r>
        <w:t xml:space="preserve"> </w:t>
      </w:r>
      <w:r>
        <w:t xml:space="preserve">UAE</w:t>
      </w:r>
    </w:p>
    <w:bookmarkStart w:id="26" w:name="peer-review-report"/>
    <w:p>
      <w:pPr>
        <w:pStyle w:val="Heading1"/>
      </w:pPr>
      <w:r>
        <w:t xml:space="preserve">Peer Review Report</w:t>
      </w:r>
    </w:p>
    <w:p>
      <w:pPr>
        <w:pStyle w:val="FirstParagraph"/>
      </w:pPr>
      <w:r>
        <w:t xml:space="preserve">Confidential Performance Evaluation</w:t>
      </w:r>
    </w:p>
    <w:p>
      <w:pPr>
        <w:pStyle w:val="BodyText"/>
      </w:pPr>
      <w:r>
        <w:t xml:space="preserve">Employee Name:</w:t>
      </w:r>
    </w:p>
    <w:p>
      <w:pPr>
        <w:pStyle w:val="BodyText"/>
      </w:pPr>
      <w:r>
        <w:t xml:space="preserve">[Insert Name]</w:t>
      </w:r>
    </w:p>
    <w:p>
      <w:pPr>
        <w:pStyle w:val="BodyText"/>
      </w:pPr>
      <w:r>
        <w:t xml:space="preserve">Job Title:</w:t>
      </w:r>
    </w:p>
    <w:p>
      <w:pPr>
        <w:pStyle w:val="BodyText"/>
      </w:pPr>
      <w:r>
        <w:t xml:space="preserve">Financial Analyst</w:t>
      </w:r>
    </w:p>
    <w:p>
      <w:pPr>
        <w:pStyle w:val="BodyText"/>
      </w:pPr>
      <w:r>
        <w:t xml:space="preserve">Department:</w:t>
      </w:r>
    </w:p>
    <w:p>
      <w:pPr>
        <w:pStyle w:val="BodyText"/>
      </w:pPr>
      <w:r>
        <w:t xml:space="preserve">Finance &amp; Treasury</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Abu Dhabi, United Arab Emirates</w:t>
      </w:r>
    </w:p>
    <w:p>
      <w:pPr>
        <w:pStyle w:val="BodyText"/>
      </w:pPr>
      <w:r>
        <w:t xml:space="preserve">Reviewer:</w:t>
      </w:r>
    </w:p>
    <w:p>
      <w:pPr>
        <w:pStyle w:val="BodyText"/>
      </w:pPr>
      <w:r>
        <w:t xml:space="preserve">[Insert Peer Name]</w:t>
      </w:r>
    </w:p>
    <w:p>
      <w:pPr>
        <w:pStyle w:val="BodyText"/>
      </w:pPr>
      <w:r>
        <w:rPr>
          <w:bCs/>
          <w:b/>
        </w:rPr>
        <w:t xml:space="preserve">Rating Scale:</w:t>
      </w:r>
      <w:r>
        <w:t xml:space="preserve"> </w:t>
      </w:r>
      <w:r>
        <w:t xml:space="preserve">1 (Needs Improvement) | 2 (Developing) | 3 (Meets Expectations) | 4 (Exceeds Expectations) | 5 (Outstanding)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of the</w:t>
      </w:r>
      <w:r>
        <w:t xml:space="preserve"> </w:t>
      </w:r>
      <w:r>
        <w:rPr>
          <w:bCs/>
          <w:b/>
        </w:rPr>
        <w:t xml:space="preserve">Financial Analyst</w:t>
      </w:r>
      <w:r>
        <w:t xml:space="preserve"> </w:t>
      </w:r>
      <w:r>
        <w:t xml:space="preserve">based on collaborative interactions, technical proficiency, and adherence to professional standards within the dynamic economic landscape of</w:t>
      </w:r>
      <w:r>
        <w:t xml:space="preserve"> </w:t>
      </w:r>
      <w:r>
        <w:rPr>
          <w:bCs/>
          <w:b/>
        </w:rPr>
        <w:t xml:space="preserve">Abu Dhabi, United Arab Emirates</w:t>
      </w:r>
      <w:r>
        <w:t xml:space="preserve">. Over the past review period, the analyst has demonstrated a robust understanding of financial modeling and data interpretation. Their contributions have been instrumental in supporting our strategic financial planning initiatives, aligning closely with the regulatory frameworks and market expectations prevalent in the UAE capital.</w:t>
      </w:r>
    </w:p>
    <w:bookmarkEnd w:id="20"/>
    <w:bookmarkStart w:id="21" w:name="technical-competency-financial-analysis"/>
    <w:p>
      <w:pPr>
        <w:pStyle w:val="Heading2"/>
      </w:pPr>
      <w:r>
        <w:t xml:space="preserve">2. Technical Competency &amp; Financial Analysis</w:t>
      </w:r>
    </w:p>
    <w:p>
      <w:pPr>
        <w:pStyle w:val="FirstParagraph"/>
      </w:pPr>
      <w:r>
        <w:t xml:space="preserve">The core function of a</w:t>
      </w:r>
      <w:r>
        <w:t xml:space="preserve"> </w:t>
      </w:r>
      <w:r>
        <w:rPr>
          <w:bCs/>
          <w:b/>
        </w:rPr>
        <w:t xml:space="preserve">Financial Analyst</w:t>
      </w:r>
      <w:r>
        <w:t xml:space="preserve"> </w:t>
      </w:r>
      <w:r>
        <w:t xml:space="preserve">in</w:t>
      </w:r>
      <w:r>
        <w:t xml:space="preserve"> </w:t>
      </w:r>
      <w:r>
        <w:rPr>
          <w:bCs/>
          <w:b/>
        </w:rPr>
        <w:t xml:space="preserve">Abu Dhabi</w:t>
      </w:r>
      <w:r>
        <w:t xml:space="preserve"> </w:t>
      </w:r>
      <w:r>
        <w:t xml:space="preserve">requires not only mathematical precision but also a deep understanding of local market nuances. The subject has consistently delivered high-quality financial models that accurately forecast revenue streams and operational costs.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Observations</w:t>
            </w:r>
          </w:p>
        </w:tc>
      </w:tr>
      <w:tr>
        <w:tc>
          <w:tcPr/>
          <w:p>
            <w:pPr>
              <w:pStyle w:val="Compact"/>
              <w:jc w:val="left"/>
            </w:pPr>
            <w:r>
              <w:t xml:space="preserve">Financial Modeling &amp; Forecasting</w:t>
            </w:r>
          </w:p>
        </w:tc>
        <w:tc>
          <w:tcPr/>
          <w:p>
            <w:pPr>
              <w:pStyle w:val="Compact"/>
              <w:jc w:val="left"/>
            </w:pPr>
            <w:r>
              <w:t xml:space="preserve">4</w:t>
            </w:r>
          </w:p>
        </w:tc>
        <w:tc>
          <w:tcPr/>
          <w:p>
            <w:pPr>
              <w:pStyle w:val="Compact"/>
              <w:jc w:val="left"/>
            </w:pPr>
            <w:r>
              <w:t xml:space="preserve">Developed complex Excel models for project valuation. Demonstrated strong ability to adjust variables based on UAE market volatility.</w:t>
            </w:r>
          </w:p>
        </w:tc>
      </w:tr>
      <w:tr>
        <w:tc>
          <w:tcPr/>
          <w:p>
            <w:pPr>
              <w:pStyle w:val="Compact"/>
              <w:jc w:val="left"/>
            </w:pPr>
            <w:r>
              <w:t xml:space="preserve">Regulatory Compliance (UAE)</w:t>
            </w:r>
          </w:p>
        </w:tc>
        <w:tc>
          <w:tcPr/>
          <w:p>
            <w:pPr>
              <w:pStyle w:val="Compact"/>
              <w:jc w:val="left"/>
            </w:pPr>
            <w:r>
              <w:t xml:space="preserve">5</w:t>
            </w:r>
          </w:p>
        </w:tc>
        <w:tc>
          <w:tcPr/>
          <w:p>
            <w:pPr>
              <w:pStyle w:val="Compact"/>
              <w:jc w:val="left"/>
            </w:pPr>
            <w:r>
              <w:t xml:space="preserve">Excellent grasp of UAE Corporate Tax regulations and IFRS standards. Ensured all reports were compliant with local statutory requirements.</w:t>
            </w:r>
          </w:p>
        </w:tc>
      </w:tr>
      <w:tr>
        <w:tc>
          <w:tcPr/>
          <w:p>
            <w:pPr>
              <w:pStyle w:val="Compact"/>
              <w:jc w:val="left"/>
            </w:pPr>
            <w:r>
              <w:t xml:space="preserve">Data Analysis &amp; Visualization</w:t>
            </w:r>
          </w:p>
        </w:tc>
        <w:tc>
          <w:tcPr/>
          <w:p>
            <w:pPr>
              <w:pStyle w:val="Compact"/>
              <w:jc w:val="left"/>
            </w:pPr>
            <w:r>
              <w:t xml:space="preserve">4</w:t>
            </w:r>
          </w:p>
        </w:tc>
        <w:tc>
          <w:tcPr/>
          <w:p>
            <w:pPr>
              <w:pStyle w:val="Compact"/>
              <w:jc w:val="left"/>
            </w:pPr>
            <w:r>
              <w:t xml:space="preserve">Effectively utilized Power BI to present financial data to stakeholders. Reports were clear, concise, and actionable.</w:t>
            </w:r>
          </w:p>
        </w:tc>
      </w:tr>
    </w:tbl>
    <w:p>
      <w:pPr>
        <w:pStyle w:val="BodyText"/>
      </w:pPr>
      <w:r>
        <w:rPr>
          <w:bCs/>
          <w:b/>
        </w:rPr>
        <w:t xml:space="preserve">Peer Comment:</w:t>
      </w:r>
      <w:r>
        <w:t xml:space="preserve"> </w:t>
      </w:r>
      <w:r>
        <w:t xml:space="preserve">"The analyst's ability to integrate UAE-specific economic indicators into our forecasting models has significantly improved the accuracy of our budgeting process. Their technical skills are a major asset to the team."</w:t>
      </w:r>
    </w:p>
    <w:bookmarkEnd w:id="21"/>
    <w:bookmarkStart w:id="22" w:name="collaboration-communication"/>
    <w:p>
      <w:pPr>
        <w:pStyle w:val="Heading2"/>
      </w:pPr>
      <w:r>
        <w:t xml:space="preserve">3. Collaboration &amp; Communication</w:t>
      </w:r>
    </w:p>
    <w:p>
      <w:pPr>
        <w:pStyle w:val="FirstParagraph"/>
      </w:pPr>
      <w:r>
        <w:t xml:space="preserve">Working in the multicultural environment of</w:t>
      </w:r>
      <w:r>
        <w:t xml:space="preserve"> </w:t>
      </w:r>
      <w:r>
        <w:rPr>
          <w:bCs/>
          <w:b/>
        </w:rPr>
        <w:t xml:space="preserve">Abu Dhabi</w:t>
      </w:r>
      <w:r>
        <w:t xml:space="preserve"> </w:t>
      </w:r>
      <w:r>
        <w:t xml:space="preserve">demands exceptional communication skills. As a</w:t>
      </w:r>
      <w:r>
        <w:t xml:space="preserve"> </w:t>
      </w:r>
      <w:r>
        <w:rPr>
          <w:bCs/>
          <w:b/>
        </w:rPr>
        <w:t xml:space="preserve">Financial Analyst</w:t>
      </w:r>
      <w:r>
        <w:t xml:space="preserve">, the individual frequently interacts with cross-functional teams, including operations, sales, and senior management.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Score (1-5)</w:t>
            </w:r>
          </w:p>
        </w:tc>
        <w:tc>
          <w:tcPr/>
          <w:p>
            <w:pPr>
              <w:pStyle w:val="Compact"/>
              <w:jc w:val="left"/>
            </w:pPr>
            <w:r>
              <w:t xml:space="preserve">Observations</w:t>
            </w:r>
          </w:p>
        </w:tc>
      </w:tr>
      <w:tr>
        <w:tc>
          <w:tcPr/>
          <w:p>
            <w:pPr>
              <w:pStyle w:val="Compact"/>
              <w:jc w:val="left"/>
            </w:pPr>
            <w:r>
              <w:t xml:space="preserve">Cross-Functional Collaboration</w:t>
            </w:r>
          </w:p>
        </w:tc>
        <w:tc>
          <w:tcPr/>
          <w:p>
            <w:pPr>
              <w:pStyle w:val="Compact"/>
              <w:jc w:val="left"/>
            </w:pPr>
            <w:r>
              <w:t xml:space="preserve">4</w:t>
            </w:r>
          </w:p>
        </w:tc>
        <w:tc>
          <w:tcPr/>
          <w:p>
            <w:pPr>
              <w:pStyle w:val="Compact"/>
              <w:jc w:val="left"/>
            </w:pPr>
            <w:r>
              <w:t xml:space="preserve">Proactively shares insights with non-finance departments. Bridges the gap between complex financial data and operational strategy.</w:t>
            </w:r>
          </w:p>
        </w:tc>
      </w:tr>
      <w:tr>
        <w:tc>
          <w:tcPr/>
          <w:p>
            <w:pPr>
              <w:pStyle w:val="Compact"/>
              <w:jc w:val="left"/>
            </w:pPr>
            <w:r>
              <w:t xml:space="preserve">Stakeholder Communication</w:t>
            </w:r>
          </w:p>
        </w:tc>
        <w:tc>
          <w:tcPr/>
          <w:p>
            <w:pPr>
              <w:pStyle w:val="Compact"/>
              <w:jc w:val="left"/>
            </w:pPr>
            <w:r>
              <w:t xml:space="preserve">3</w:t>
            </w:r>
          </w:p>
        </w:tc>
        <w:tc>
          <w:tcPr/>
          <w:p>
            <w:pPr>
              <w:pStyle w:val="Compact"/>
              <w:jc w:val="left"/>
            </w:pPr>
            <w:r>
              <w:t xml:space="preserve">Communicates clearly in English. Could improve the simplification of technical jargon when presenting to non-financial stakeholders.</w:t>
            </w:r>
          </w:p>
        </w:tc>
      </w:tr>
      <w:tr>
        <w:tc>
          <w:tcPr/>
          <w:p>
            <w:pPr>
              <w:pStyle w:val="Compact"/>
              <w:jc w:val="left"/>
            </w:pPr>
            <w:r>
              <w:t xml:space="preserve">Cultural Awareness</w:t>
            </w:r>
          </w:p>
        </w:tc>
        <w:tc>
          <w:tcPr/>
          <w:p>
            <w:pPr>
              <w:pStyle w:val="Compact"/>
              <w:jc w:val="left"/>
            </w:pPr>
            <w:r>
              <w:t xml:space="preserve">5</w:t>
            </w:r>
          </w:p>
        </w:tc>
        <w:tc>
          <w:tcPr/>
          <w:p>
            <w:pPr>
              <w:pStyle w:val="Compact"/>
              <w:jc w:val="left"/>
            </w:pPr>
            <w:r>
              <w:t xml:space="preserve">Shows high respect for local business etiquette and cultural diversity within the UAE workforce.</w:t>
            </w:r>
          </w:p>
        </w:tc>
      </w:tr>
    </w:tbl>
    <w:p>
      <w:pPr>
        <w:pStyle w:val="BodyText"/>
      </w:pPr>
      <w:r>
        <w:rPr>
          <w:bCs/>
          <w:b/>
        </w:rPr>
        <w:t xml:space="preserve">Peer Comment:</w:t>
      </w:r>
      <w:r>
        <w:t xml:space="preserve"> </w:t>
      </w:r>
      <w:r>
        <w:t xml:space="preserve">"The analyst is a reliable team player. They are always willing to assist colleagues during month-end close processes. Their cultural sensitivity is particularly notable when dealing with government entities in Abu Dhabi."</w:t>
      </w:r>
    </w:p>
    <w:bookmarkEnd w:id="22"/>
    <w:bookmarkStart w:id="23" w:name="problem-solving-strategic-insight"/>
    <w:p>
      <w:pPr>
        <w:pStyle w:val="Heading2"/>
      </w:pPr>
      <w:r>
        <w:t xml:space="preserve">4. Problem Solving &amp; Strategic Insight</w:t>
      </w:r>
    </w:p>
    <w:p>
      <w:pPr>
        <w:pStyle w:val="FirstParagraph"/>
      </w:pPr>
      <w:r>
        <w:t xml:space="preserve">A key expectation for a</w:t>
      </w:r>
      <w:r>
        <w:t xml:space="preserve"> </w:t>
      </w:r>
      <w:r>
        <w:rPr>
          <w:bCs/>
          <w:b/>
        </w:rPr>
        <w:t xml:space="preserve">Financial Analyst</w:t>
      </w:r>
      <w:r>
        <w:t xml:space="preserve"> </w:t>
      </w:r>
      <w:r>
        <w:t xml:space="preserve">in the UAE is the ability to provide strategic insights that drive growth. This</w:t>
      </w:r>
      <w:r>
        <w:t xml:space="preserve"> </w:t>
      </w:r>
      <w:r>
        <w:rPr>
          <w:bCs/>
          <w:b/>
        </w:rPr>
        <w:t xml:space="preserve">Peer Review Report</w:t>
      </w:r>
      <w:r>
        <w:t xml:space="preserve"> </w:t>
      </w:r>
      <w:r>
        <w:t xml:space="preserve">highlights the subject's capacity to identify financial risks and opportunities.</w:t>
      </w:r>
    </w:p>
    <w:p>
      <w:pPr>
        <w:numPr>
          <w:ilvl w:val="0"/>
          <w:numId w:val="1001"/>
        </w:numPr>
        <w:pStyle w:val="Compact"/>
      </w:pPr>
      <w:r>
        <w:rPr>
          <w:bCs/>
          <w:b/>
        </w:rPr>
        <w:t xml:space="preserve">Risk Management:</w:t>
      </w:r>
      <w:r>
        <w:t xml:space="preserve"> </w:t>
      </w:r>
      <w:r>
        <w:t xml:space="preserve">Successfully identified potential cash flow bottlenecks related to delayed receivables from local contractors and proposed mitigation strategies.</w:t>
      </w:r>
    </w:p>
    <w:p>
      <w:pPr>
        <w:numPr>
          <w:ilvl w:val="0"/>
          <w:numId w:val="1001"/>
        </w:numPr>
        <w:pStyle w:val="Compact"/>
      </w:pPr>
      <w:r>
        <w:rPr>
          <w:bCs/>
          <w:b/>
        </w:rPr>
        <w:t xml:space="preserve">Cost Optimization:</w:t>
      </w:r>
      <w:r>
        <w:t xml:space="preserve"> </w:t>
      </w:r>
      <w:r>
        <w:t xml:space="preserve">Conducted a variance analysis that led to a 5% reduction in operational overheads by identifying inefficiencies in vendor contracts.</w:t>
      </w:r>
    </w:p>
    <w:p>
      <w:pPr>
        <w:numPr>
          <w:ilvl w:val="0"/>
          <w:numId w:val="1001"/>
        </w:numPr>
        <w:pStyle w:val="Compact"/>
      </w:pPr>
      <w:r>
        <w:rPr>
          <w:bCs/>
          <w:b/>
        </w:rPr>
        <w:t xml:space="preserve">Market Adaptability:</w:t>
      </w:r>
      <w:r>
        <w:t xml:space="preserve"> </w:t>
      </w:r>
      <w:r>
        <w:t xml:space="preserve">Quickly adapted financial projections in response to changes in the UAE's economic diversification policies.</w:t>
      </w:r>
    </w:p>
    <w:bookmarkEnd w:id="23"/>
    <w:bookmarkStart w:id="24" w:name="areas-for-development"/>
    <w:p>
      <w:pPr>
        <w:pStyle w:val="Heading2"/>
      </w:pPr>
      <w:r>
        <w:t xml:space="preserve">5. Areas for Development</w:t>
      </w:r>
    </w:p>
    <w:p>
      <w:pPr>
        <w:pStyle w:val="FirstParagraph"/>
      </w:pPr>
      <w:r>
        <w:t xml:space="preserve">To further enhance their effectiveness as a</w:t>
      </w:r>
      <w:r>
        <w:t xml:space="preserve"> </w:t>
      </w:r>
      <w:r>
        <w:rPr>
          <w:bCs/>
          <w:b/>
        </w:rPr>
        <w:t xml:space="preserve">Financial Analyst</w:t>
      </w:r>
      <w:r>
        <w:t xml:space="preserve"> </w:t>
      </w:r>
      <w:r>
        <w:t xml:space="preserve">in</w:t>
      </w:r>
      <w:r>
        <w:t xml:space="preserve"> </w:t>
      </w:r>
      <w:r>
        <w:rPr>
          <w:bCs/>
          <w:b/>
        </w:rPr>
        <w:t xml:space="preserve">Abu Dhabi</w:t>
      </w:r>
      <w:r>
        <w:t xml:space="preserve">, the following areas are recommended for development:</w:t>
      </w:r>
    </w:p>
    <w:p>
      <w:pPr>
        <w:numPr>
          <w:ilvl w:val="0"/>
          <w:numId w:val="1002"/>
        </w:numPr>
        <w:pStyle w:val="Compact"/>
      </w:pPr>
      <w:r>
        <w:rPr>
          <w:bCs/>
          <w:b/>
        </w:rPr>
        <w:t xml:space="preserve">Advanced Automation:</w:t>
      </w:r>
      <w:r>
        <w:t xml:space="preserve"> </w:t>
      </w:r>
      <w:r>
        <w:t xml:space="preserve">While proficient in Excel, the analyst should explore Python or SQL for more advanced data automation to handle larger datasets efficiently.</w:t>
      </w:r>
    </w:p>
    <w:p>
      <w:pPr>
        <w:numPr>
          <w:ilvl w:val="0"/>
          <w:numId w:val="1002"/>
        </w:numPr>
        <w:pStyle w:val="Compact"/>
      </w:pPr>
      <w:r>
        <w:rPr>
          <w:bCs/>
          <w:b/>
        </w:rPr>
        <w:t xml:space="preserve">Executive Presentation Skills:</w:t>
      </w:r>
      <w:r>
        <w:t xml:space="preserve"> </w:t>
      </w:r>
      <w:r>
        <w:t xml:space="preserve">Further training on executive communication would benefit their ability to influence decision-making at the C-suite level.</w:t>
      </w:r>
    </w:p>
    <w:p>
      <w:pPr>
        <w:numPr>
          <w:ilvl w:val="0"/>
          <w:numId w:val="1002"/>
        </w:numPr>
        <w:pStyle w:val="Compact"/>
      </w:pPr>
      <w:r>
        <w:rPr>
          <w:bCs/>
          <w:b/>
        </w:rPr>
        <w:t xml:space="preserve">Local Networking:</w:t>
      </w:r>
      <w:r>
        <w:t xml:space="preserve"> </w:t>
      </w:r>
      <w:r>
        <w:t xml:space="preserve">Encouraged to participate more in UAE financial forums and industry events to stay ahead of regional regulatory changes.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member of the organization. Their technical expertise, combined with a strong understanding of the business environment in</w:t>
      </w:r>
      <w:r>
        <w:t xml:space="preserve"> </w:t>
      </w:r>
      <w:r>
        <w:rPr>
          <w:bCs/>
          <w:b/>
        </w:rPr>
        <w:t xml:space="preserve">United Arab Emirates Abu Dhabi</w:t>
      </w:r>
      <w:r>
        <w:t xml:space="preserve">, makes them a reliable contributor to the finance team. With continued focus on the identified development areas, they are well-positioned for future career advancement and increased responsibility.</w:t>
      </w:r>
    </w:p>
    <w:p>
      <w:pPr>
        <w:pStyle w:val="BodyText"/>
      </w:pPr>
      <w:r>
        <w:rPr>
          <w:bCs/>
          <w:b/>
        </w:rPr>
        <w:t xml:space="preserve">Reviewer Signature:</w:t>
      </w:r>
      <w:r>
        <w:br/>
      </w:r>
      <w:r>
        <w:t xml:space="preserve">[Insert Name]</w:t>
      </w:r>
      <w:r>
        <w:br/>
      </w:r>
      <w:r>
        <w:t xml:space="preserve">Date: _______________</w:t>
      </w:r>
    </w:p>
    <w:p>
      <w:pPr>
        <w:pStyle w:val="BodyText"/>
      </w:pPr>
      <w:r>
        <w:rPr>
          <w:bCs/>
          <w:b/>
        </w:rPr>
        <w:t xml:space="preserve">Employee Acknowledgement:</w:t>
      </w:r>
      <w:r>
        <w:br/>
      </w:r>
      <w:r>
        <w:t xml:space="preserve">[Insert Name]</w:t>
      </w:r>
      <w:r>
        <w:br/>
      </w:r>
      <w:r>
        <w:t xml:space="preserve">Date: _______________</w:t>
      </w:r>
    </w:p>
    <w:p>
      <w:pPr>
        <w:pStyle w:val="BodyText"/>
      </w:pPr>
      <w:r>
        <w:t xml:space="preserve">© 2024 [Company Name]. All Rights Reserved. This document is confidential and intended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Abu Dhabi, UAE</dc:title>
  <dc:creator/>
  <dc:language>en</dc:language>
  <cp:keywords/>
  <dcterms:created xsi:type="dcterms:W3CDTF">2026-10-10T13:53:23Z</dcterms:created>
  <dcterms:modified xsi:type="dcterms:W3CDTF">2026-10-10T13:53:23Z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