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t xml:space="preserve">Internal Performance Evaluation &amp; Competency Assessment</w:t>
      </w:r>
    </w:p>
    <w:p>
      <w:pPr>
        <w:pStyle w:val="BodyText"/>
      </w:pPr>
      <w:r>
        <w:rPr>
          <w:bCs/>
          <w:b/>
        </w:rPr>
        <w:t xml:space="preserve">Subject Role:</w:t>
      </w:r>
      <w:r>
        <w:t xml:space="preserve"> </w:t>
      </w:r>
      <w:r>
        <w:t xml:space="preserve">Financial Analyst</w:t>
      </w:r>
    </w:p>
    <w:p>
      <w:pPr>
        <w:pStyle w:val="BodyText"/>
      </w:pPr>
      <w:r>
        <w:rPr>
          <w:bCs/>
          <w:b/>
        </w:rPr>
        <w:t xml:space="preserve">Review Period:</w:t>
      </w:r>
      <w:r>
        <w:t xml:space="preserve"> </w:t>
      </w:r>
      <w:r>
        <w:t xml:space="preserve">Q3 &amp; Q4 2023</w:t>
      </w:r>
    </w:p>
    <w:p>
      <w:pPr>
        <w:pStyle w:val="BodyText"/>
      </w:pPr>
      <w:r>
        <w:rPr>
          <w:bCs/>
          <w:b/>
        </w:rPr>
        <w:t xml:space="preserve">Location:</w:t>
      </w:r>
      <w:r>
        <w:t xml:space="preserve"> </w:t>
      </w:r>
      <w:r>
        <w:t xml:space="preserve">United States New York City</w:t>
      </w:r>
    </w:p>
    <w:p>
      <w:pPr>
        <w:pStyle w:val="BodyText"/>
      </w:pPr>
      <w:r>
        <w:rPr>
          <w:bCs/>
          <w:b/>
        </w:rPr>
        <w:t xml:space="preserve">Reviewer:</w:t>
      </w:r>
      <w:r>
        <w:t xml:space="preserve"> </w:t>
      </w:r>
      <w:r>
        <w:t xml:space="preserve">Senior Portfolio Manager</w:t>
      </w:r>
    </w:p>
    <w:p>
      <w:pPr>
        <w:pStyle w:val="BodyText"/>
      </w:pPr>
      <w:r>
        <w:rPr>
          <w:bCs/>
          <w:b/>
        </w:rPr>
        <w:t xml:space="preserve">Date of Report:</w:t>
      </w:r>
      <w:r>
        <w:t xml:space="preserve"> </w:t>
      </w:r>
      <w:r>
        <w:t xml:space="preserve">October 24, 2023</w:t>
      </w:r>
    </w:p>
    <w:p>
      <w:pPr>
        <w:pStyle w:val="BodyText"/>
      </w:pPr>
      <w:r>
        <w:rPr>
          <w:bCs/>
          <w:b/>
        </w:rPr>
        <w:t xml:space="preserve">Confidentiality:</w:t>
      </w:r>
      <w:r>
        <w:t xml:space="preserve"> </w:t>
      </w:r>
      <w:r>
        <w:t xml:space="preserve">Strictly Confidential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professional conduct of the subject Financial Analyst. This assessment is conducted within the high-stakes, fast-paced environment of the financial district in United States New York City. The purpose of this document is to provide actionable feedback regarding the analyst's ability to interpret complex market data, adhere to regulatory standards, and contribute to the firm's strategic objectives.</w:t>
      </w:r>
    </w:p>
    <w:p>
      <w:pPr>
        <w:pStyle w:val="BodyText"/>
      </w:pPr>
      <w:r>
        <w:t xml:space="preserve">The review covers the subject's performance over the last six months, focusing on their integration into the local market dynamics, their technical modeling capabilities, and their collaboration with cross-functional teams. The overall assessment indicates a strong command of financial principles, though there are specific areas regarding communication efficiency and local regulatory nuance that require refinement.</w:t>
      </w:r>
    </w:p>
    <w:bookmarkEnd w:id="21"/>
    <w:bookmarkStart w:id="24" w:name="X53bc4e96538f2529b562733e2f429ea6a135b0d"/>
    <w:p>
      <w:pPr>
        <w:pStyle w:val="Heading2"/>
      </w:pPr>
      <w:r>
        <w:t xml:space="preserve">2. Technical Competency and Analytical Rigor</w:t>
      </w:r>
    </w:p>
    <w:bookmarkStart w:id="22" w:name="financial-modeling-and-valuation"/>
    <w:p>
      <w:pPr>
        <w:pStyle w:val="Heading3"/>
      </w:pPr>
      <w:r>
        <w:t xml:space="preserve">Financial Modeling and Valuation</w:t>
      </w:r>
    </w:p>
    <w:p>
      <w:pPr>
        <w:pStyle w:val="FirstParagraph"/>
      </w:pPr>
      <w:r>
        <w:t xml:space="preserve">The Financial Analyst has demonstrated a robust proficiency in building complex financial models. In the context of the United States New York City market, where precision is paramount, the subject's ability to construct three-statement models and Discounted Cash Flow (DCF) analyses has been commendable. The models produced are structurally sound, error-free, and scalable.</w:t>
      </w:r>
    </w:p>
    <w:p>
      <w:pPr>
        <w:pStyle w:val="BodyText"/>
      </w:pPr>
      <w:r>
        <w:t xml:space="preserve">Specifically, the analyst's recent valuation of a mid-cap technology firm showcased an advanced understanding of terminal value calculations and sensitivity analysis. The peer review notes that the assumptions used were conservative yet realistic, aligning well with current macroeconomic trends affecting the New York metropolitan area.</w:t>
      </w:r>
    </w:p>
    <w:bookmarkEnd w:id="22"/>
    <w:bookmarkStart w:id="23" w:name="market-research-and-data-interpretation"/>
    <w:p>
      <w:pPr>
        <w:pStyle w:val="Heading3"/>
      </w:pPr>
      <w:r>
        <w:t xml:space="preserve">Market Research and Data Interpretation</w:t>
      </w:r>
    </w:p>
    <w:p>
      <w:pPr>
        <w:pStyle w:val="FirstParagraph"/>
      </w:pPr>
      <w:r>
        <w:t xml:space="preserve">Operating in United States New York City requires an acute awareness of real-time market shifts. The subject has shown excellent capability in synthesizing data from Bloomberg terminals, FactSet, and local economic reports. Their ability to filter noise from signal is a critical asset.</w:t>
      </w:r>
    </w:p>
    <w:p>
      <w:pPr>
        <w:pStyle w:val="BodyText"/>
      </w:pPr>
      <w:r>
        <w:t xml:space="preserve">However, the review identifies a need for deeper qualitative analysis. While the quantitative data is handled with expertise, the analyst occasionally overlooks the subtle geopolitical and regulatory factors specific to the New York financial ecosystem that can impact asset pricing.</w:t>
      </w:r>
    </w:p>
    <w:bookmarkEnd w:id="23"/>
    <w:bookmarkEnd w:id="24"/>
    <w:bookmarkStart w:id="25" w:name="X101ecc4296dd6393e0a669a519e77b87c8106e0"/>
    <w:p>
      <w:pPr>
        <w:pStyle w:val="Heading2"/>
      </w:pPr>
      <w:r>
        <w:t xml:space="preserve">3. Regulatory Compliance and Risk Management</w:t>
      </w:r>
    </w:p>
    <w:p>
      <w:pPr>
        <w:pStyle w:val="FirstParagraph"/>
      </w:pPr>
      <w:r>
        <w:t xml:space="preserve">Given the stringent regulatory environment in the United States, particularly within New York City under the oversight of the SEC and the NYSE, compliance is non-negotiable. This Peer Review Report confirms that the Financial Analyst has maintained a high standard of ethical conduct and regulatory adherence.</w:t>
      </w:r>
    </w:p>
    <w:p>
      <w:pPr>
        <w:pStyle w:val="BodyText"/>
      </w:pPr>
      <w:r>
        <w:t xml:space="preserve">The subject has successfully navigated the complexities of insider trading regulations and conflict of interest protocols. There have been no compliance breaches during the review period. The analyst demonstrates a proactive approach to risk management, consistently flagging potential liquidity risks in the portfolios they support.</w:t>
      </w:r>
    </w:p>
    <w:bookmarkEnd w:id="25"/>
    <w:bookmarkStart w:id="28" w:name="communication-and-stakeholder-management"/>
    <w:p>
      <w:pPr>
        <w:pStyle w:val="Heading2"/>
      </w:pPr>
      <w:r>
        <w:t xml:space="preserve">4. Communication and Stakeholder Management</w:t>
      </w:r>
    </w:p>
    <w:bookmarkStart w:id="26" w:name="written-communication"/>
    <w:p>
      <w:pPr>
        <w:pStyle w:val="Heading3"/>
      </w:pPr>
      <w:r>
        <w:t xml:space="preserve">Written Communication</w:t>
      </w:r>
    </w:p>
    <w:p>
      <w:pPr>
        <w:pStyle w:val="FirstParagraph"/>
      </w:pPr>
      <w:r>
        <w:t xml:space="preserve">The analyst's written reports are detailed and well-structured. However, in the fast-moving environment of United States New York City finance, brevity is often valued as highly as depth. The review suggests that the subject should focus on creating more concise executive summaries for senior leadership, ensuring that key insights are immediately accessible without requiring extensive reading.</w:t>
      </w:r>
    </w:p>
    <w:bookmarkEnd w:id="26"/>
    <w:bookmarkStart w:id="27" w:name="verbal-communication-and-presentation"/>
    <w:p>
      <w:pPr>
        <w:pStyle w:val="Heading3"/>
      </w:pPr>
      <w:r>
        <w:t xml:space="preserve">Verbal Communication and Presentation</w:t>
      </w:r>
    </w:p>
    <w:p>
      <w:pPr>
        <w:pStyle w:val="FirstParagraph"/>
      </w:pPr>
      <w:r>
        <w:t xml:space="preserve">During team meetings and client presentations, the Financial Analyst displays confidence and clarity. They are able to defend their investment theses effectively against peer scrutiny. Nevertheless, there is room for improvement in adapting their communication style to different audiences. When presenting to non-technical stakeholders, the subject occasionally relies too heavily on jargon, which can obscure the core message.</w:t>
      </w:r>
    </w:p>
    <w:bookmarkEnd w:id="27"/>
    <w:bookmarkEnd w:id="28"/>
    <w:bookmarkStart w:id="29" w:name="cultural-fit-and-professionalism"/>
    <w:p>
      <w:pPr>
        <w:pStyle w:val="Heading2"/>
      </w:pPr>
      <w:r>
        <w:t xml:space="preserve">5. Cultural Fit and Professionalism</w:t>
      </w:r>
    </w:p>
    <w:p>
      <w:pPr>
        <w:pStyle w:val="FirstParagraph"/>
      </w:pPr>
      <w:r>
        <w:t xml:space="preserve">The culture of finance in United States New York City is characterized by high pressure, long hours, and intense competition. This Peer Review Report observes that the subject has adapted well to this environment. They exhibit resilience under pressure and maintain a professional demeanor even during periods of market volatility.</w:t>
      </w:r>
    </w:p>
    <w:p>
      <w:pPr>
        <w:pStyle w:val="BodyText"/>
      </w:pPr>
      <w:r>
        <w:t xml:space="preserve">The analyst is viewed as a collaborative team player. They are willing to assist colleagues with urgent modeling tasks and share insights regarding market trends. Their punctuality and reliability are noted as strengths, contributing positively to the team's overall workflow.</w:t>
      </w:r>
    </w:p>
    <w:bookmarkEnd w:id="29"/>
    <w:bookmarkStart w:id="30" w:name="Xd899f02d726bfc14270ac7a1d6e0438bdd9a927"/>
    <w:p>
      <w:pPr>
        <w:pStyle w:val="Heading2"/>
      </w:pPr>
      <w:r>
        <w:t xml:space="preserve">6. Areas for Improvement and Development Plan</w:t>
      </w:r>
    </w:p>
    <w:p>
      <w:pPr>
        <w:pStyle w:val="FirstParagraph"/>
      </w:pPr>
      <w:r>
        <w:t xml:space="preserve">Based on the findings of this Peer Review Report, the following development areas are recommended for the Financial Analyst:</w:t>
      </w:r>
    </w:p>
    <w:p>
      <w:pPr>
        <w:numPr>
          <w:ilvl w:val="0"/>
          <w:numId w:val="1001"/>
        </w:numPr>
        <w:pStyle w:val="Compact"/>
      </w:pPr>
      <w:r>
        <w:rPr>
          <w:bCs/>
          <w:b/>
        </w:rPr>
        <w:t xml:space="preserve">Strategic Networking:</w:t>
      </w:r>
      <w:r>
        <w:t xml:space="preserve"> </w:t>
      </w:r>
      <w:r>
        <w:t xml:space="preserve">The analyst should actively engage with the broader financial community in United States New York City. Attending industry conferences and networking events will enhance their understanding of local market sentiment and expand their professional network.</w:t>
      </w:r>
    </w:p>
    <w:p>
      <w:pPr>
        <w:numPr>
          <w:ilvl w:val="0"/>
          <w:numId w:val="1001"/>
        </w:numPr>
        <w:pStyle w:val="Compact"/>
      </w:pPr>
      <w:r>
        <w:rPr>
          <w:bCs/>
          <w:b/>
        </w:rPr>
        <w:t xml:space="preserve">Advanced Python/SQL Skills:</w:t>
      </w:r>
      <w:r>
        <w:t xml:space="preserve"> </w:t>
      </w:r>
      <w:r>
        <w:t xml:space="preserve">To remain competitive in the modern New York financial landscape, the subject should deepen their programming skills to automate data collection and enhance predictive modeling capabilities.</w:t>
      </w:r>
    </w:p>
    <w:p>
      <w:pPr>
        <w:numPr>
          <w:ilvl w:val="0"/>
          <w:numId w:val="1001"/>
        </w:numPr>
        <w:pStyle w:val="Compact"/>
      </w:pPr>
      <w:r>
        <w:rPr>
          <w:bCs/>
          <w:b/>
        </w:rPr>
        <w:t xml:space="preserve">Executive Presence:</w:t>
      </w:r>
      <w:r>
        <w:t xml:space="preserve"> </w:t>
      </w:r>
      <w:r>
        <w:t xml:space="preserve">The analyst should seek mentorship to refine their presentation skills, focusing on storytelling with data to influence decision-making at the C-suite level.</w:t>
      </w:r>
    </w:p>
    <w:bookmarkEnd w:id="30"/>
    <w:bookmarkStart w:id="31" w:name="final-rating-and-conclusion"/>
    <w:p>
      <w:pPr>
        <w:pStyle w:val="Heading2"/>
      </w:pPr>
      <w:r>
        <w:t xml:space="preserve">7. Final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Technical Skills:</w:t>
      </w:r>
      <w:r>
        <w:t xml:space="preserve"> </w:t>
      </w:r>
      <w:r>
        <w:t xml:space="preserve">Strong</w:t>
      </w:r>
    </w:p>
    <w:p>
      <w:pPr>
        <w:pStyle w:val="BodyText"/>
      </w:pPr>
      <w:r>
        <w:rPr>
          <w:bCs/>
          <w:b/>
        </w:rPr>
        <w:t xml:space="preserve">Communication:</w:t>
      </w:r>
      <w:r>
        <w:t xml:space="preserve"> </w:t>
      </w:r>
      <w:r>
        <w:t xml:space="preserve">Good</w:t>
      </w:r>
    </w:p>
    <w:p>
      <w:pPr>
        <w:pStyle w:val="BodyText"/>
      </w:pPr>
      <w:r>
        <w:rPr>
          <w:bCs/>
          <w:b/>
        </w:rPr>
        <w:t xml:space="preserve">Compliance:</w:t>
      </w:r>
      <w:r>
        <w:t xml:space="preserve"> </w:t>
      </w:r>
      <w:r>
        <w:t xml:space="preserve">Excellent</w:t>
      </w:r>
    </w:p>
    <w:p>
      <w:pPr>
        <w:pStyle w:val="BodyText"/>
      </w:pPr>
      <w:r>
        <w:t xml:space="preserve">In conclusion, this Peer Review Report affirms that the subject is a valuable asset to the firm. As a Financial Analyst operating in the competitive landscape of United States New York City, they have demonstrated the technical acumen and professional integrity required for success. With focused development in communication efficiency and strategic networking, the subject is well-positioned for promotion to a Senior Analyst role within the next fiscal year.</w:t>
      </w:r>
    </w:p>
    <w:bookmarkEnd w:id="31"/>
    <w:p>
      <w:pPr>
        <w:pStyle w:val="BodyText"/>
      </w:pPr>
      <w:r>
        <w:rPr>
          <w:bCs/>
          <w:b/>
        </w:rPr>
        <w:t xml:space="preserve">Reviewer Signature</w:t>
      </w:r>
      <w:r>
        <w:br/>
      </w:r>
      <w:r>
        <w:t xml:space="preserve">Senior Portfolio Manager</w:t>
      </w:r>
    </w:p>
    <w:p>
      <w:pPr>
        <w:pStyle w:val="BodyText"/>
      </w:pPr>
      <w:r>
        <w:rPr>
          <w:bCs/>
          <w:b/>
        </w:rPr>
        <w:t xml:space="preserve">Subject Acknowledgement</w:t>
      </w:r>
      <w:r>
        <w:br/>
      </w:r>
      <w:r>
        <w:t xml:space="preserve">Financial Analyst</w:t>
      </w:r>
    </w:p>
    <w:p>
      <w:pPr>
        <w:pStyle w:val="BodyText"/>
      </w:pPr>
      <w:r>
        <w:rPr>
          <w:bCs/>
          <w:b/>
        </w:rPr>
        <w:t xml:space="preserve">Disclaimer:</w:t>
      </w:r>
      <w:r>
        <w:t xml:space="preserve"> </w:t>
      </w:r>
      <w:r>
        <w:t xml:space="preserve">This document is an internal Peer Review Report intended solely for the use of the management and the subject employee. It contains confidential information regarding the performance evaluation of a Financial Analyst within the United States New York City office. Unauthorized distribution or reproduction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2026-10-10T02:46:23Z</dcterms:created>
  <dcterms:modified xsi:type="dcterms:W3CDTF">2026-10-10T02:46:23Z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