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0" w:name="X8b7b9a3dde62b1bf24a0079c5354a671f80e767"/>
    <w:p>
      <w:pPr>
        <w:pStyle w:val="Heading1"/>
      </w:pPr>
      <w:r>
        <w:t xml:space="preserve">Peer Review Report: Firefighter Performance and Operational Standards</w:t>
      </w:r>
    </w:p>
    <w:p>
      <w:pPr>
        <w:pStyle w:val="FirstParagraph"/>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Beijing Municipal Fire and Rescue Department</w:t>
      </w:r>
    </w:p>
    <w:p>
      <w:pPr>
        <w:pStyle w:val="BodyText"/>
      </w:pPr>
      <w:r>
        <w:rPr>
          <w:bCs/>
          <w:b/>
        </w:rPr>
        <w:t xml:space="preserve">Subject:</w:t>
      </w:r>
      <w:r>
        <w:t xml:space="preserve"> </w:t>
      </w:r>
      <w:r>
        <w:t xml:space="preserve">Comprehensive Evaluation of Firefighter Competency and Safety Protocols</w:t>
      </w:r>
    </w:p>
    <w:bookmarkEnd w:id="20"/>
    <w:bookmarkStart w:id="21" w:name="executive-summary"/>
    <w:p>
      <w:pPr>
        <w:pStyle w:val="Heading2"/>
      </w:pPr>
      <w:r>
        <w:t xml:space="preserve">1. Executive Summary</w:t>
      </w:r>
    </w:p>
    <w:p>
      <w:pPr>
        <w:pStyle w:val="FirstParagraph"/>
      </w:pPr>
      <w:r>
        <w:t xml:space="preserve">This Peer Review Report provides a detailed assessment of the operational capabilities, safety adherence, and professional conduct of firefighters stationed in China Beijing. The review focuses on evaluating the effectiveness of current training programs, equipment utilization, and emergency response strategies within the unique urban environment of Beijing. The findings aim to enhance the overall performance of the firefighting force, ensuring they are well-prepared to handle the diverse challenges posed by the city's high-density infrastructure, historical landmarks, and modern skyscrapers.</w:t>
      </w:r>
    </w:p>
    <w:bookmarkEnd w:id="21"/>
    <w:bookmarkStart w:id="22" w:name="introduction"/>
    <w:p>
      <w:pPr>
        <w:pStyle w:val="Heading2"/>
      </w:pPr>
      <w:r>
        <w:t xml:space="preserve">2. Introduction</w:t>
      </w:r>
    </w:p>
    <w:p>
      <w:pPr>
        <w:pStyle w:val="FirstParagraph"/>
      </w:pPr>
      <w:r>
        <w:t xml:space="preserve">As one of the world's most populous and rapidly developing cities, China Beijing presents unique challenges for emergency services. The role of a firefighter in this context extends beyond traditional fire suppression to include complex rescue operations, hazardous material handling, and disaster response. This report evaluates the performance of firefighters through a peer review process, involving assessments by senior officers, external experts, and cross-departmental collaborations. The goal is to identify strengths, address weaknesses, and recommend improvements to maintain the highest standards of public safety.</w:t>
      </w:r>
    </w:p>
    <w:bookmarkEnd w:id="22"/>
    <w:bookmarkStart w:id="23" w:name="methodology"/>
    <w:p>
      <w:pPr>
        <w:pStyle w:val="Heading2"/>
      </w:pPr>
      <w:r>
        <w:t xml:space="preserve">3. Methodology</w:t>
      </w:r>
    </w:p>
    <w:p>
      <w:pPr>
        <w:pStyle w:val="FirstParagraph"/>
      </w:pPr>
      <w:r>
        <w:t xml:space="preserve">The peer review process was conducted over a three-month period and included the following components:</w:t>
      </w:r>
    </w:p>
    <w:p>
      <w:pPr>
        <w:numPr>
          <w:ilvl w:val="0"/>
          <w:numId w:val="1001"/>
        </w:numPr>
        <w:pStyle w:val="Compact"/>
      </w:pPr>
      <w:r>
        <w:rPr>
          <w:bCs/>
          <w:b/>
        </w:rPr>
        <w:t xml:space="preserve">On-Site Observations:</w:t>
      </w:r>
      <w:r>
        <w:t xml:space="preserve"> </w:t>
      </w:r>
      <w:r>
        <w:t xml:space="preserve">Direct evaluation of firefighters during live drills and actual emergency responses.</w:t>
      </w:r>
    </w:p>
    <w:p>
      <w:pPr>
        <w:numPr>
          <w:ilvl w:val="0"/>
          <w:numId w:val="1001"/>
        </w:numPr>
        <w:pStyle w:val="Compact"/>
      </w:pPr>
      <w:r>
        <w:rPr>
          <w:bCs/>
          <w:b/>
        </w:rPr>
        <w:t xml:space="preserve">Interviews:</w:t>
      </w:r>
      <w:r>
        <w:t xml:space="preserve"> </w:t>
      </w:r>
      <w:r>
        <w:t xml:space="preserve">Structured discussions with firefighters, supervisors, and community stakeholders.</w:t>
      </w:r>
    </w:p>
    <w:p>
      <w:pPr>
        <w:numPr>
          <w:ilvl w:val="0"/>
          <w:numId w:val="1001"/>
        </w:numPr>
        <w:pStyle w:val="Compact"/>
      </w:pPr>
      <w:r>
        <w:rPr>
          <w:bCs/>
          <w:b/>
        </w:rPr>
        <w:t xml:space="preserve">Document Analysis:</w:t>
      </w:r>
      <w:r>
        <w:t xml:space="preserve"> </w:t>
      </w:r>
      <w:r>
        <w:t xml:space="preserve">Review of training records, incident reports, and safety compliance logs.</w:t>
      </w:r>
    </w:p>
    <w:p>
      <w:pPr>
        <w:numPr>
          <w:ilvl w:val="0"/>
          <w:numId w:val="1001"/>
        </w:numPr>
        <w:pStyle w:val="Compact"/>
      </w:pPr>
      <w:r>
        <w:rPr>
          <w:bCs/>
          <w:b/>
        </w:rPr>
        <w:t xml:space="preserve">Equipment Audits:</w:t>
      </w:r>
      <w:r>
        <w:t xml:space="preserve"> </w:t>
      </w:r>
      <w:r>
        <w:t xml:space="preserve">Inspection of firefighting gear, vehicles, and technological tools.</w:t>
      </w:r>
    </w:p>
    <w:p>
      <w:pPr>
        <w:pStyle w:val="FirstParagraph"/>
      </w:pPr>
      <w:r>
        <w:t xml:space="preserve">The review adhered to international best practices while considering local regulations and cultural factors specific to China Beijing.</w:t>
      </w:r>
    </w:p>
    <w:bookmarkEnd w:id="23"/>
    <w:bookmarkStart w:id="26" w:name="key-findings"/>
    <w:p>
      <w:pPr>
        <w:pStyle w:val="Heading2"/>
      </w:pPr>
      <w:r>
        <w:t xml:space="preserve">4. Key Findings</w:t>
      </w:r>
    </w:p>
    <w:bookmarkStart w:id="24" w:name="strengths"/>
    <w:p>
      <w:pPr>
        <w:pStyle w:val="Heading3"/>
      </w:pPr>
      <w:r>
        <w:t xml:space="preserve">4.1 Strengths</w:t>
      </w:r>
    </w:p>
    <w:p>
      <w:pPr>
        <w:numPr>
          <w:ilvl w:val="0"/>
          <w:numId w:val="1002"/>
        </w:numPr>
        <w:pStyle w:val="Compact"/>
      </w:pPr>
      <w:r>
        <w:rPr>
          <w:bCs/>
          <w:b/>
        </w:rPr>
        <w:t xml:space="preserve">High Level of Training:</w:t>
      </w:r>
      <w:r>
        <w:t xml:space="preserve"> </w:t>
      </w:r>
      <w:r>
        <w:t xml:space="preserve">Firefighters in Beijing demonstrate exceptional proficiency in fire suppression, rescue techniques, and first aid. Regular training sessions ensure they are well-prepared for various scenarios.</w:t>
      </w:r>
    </w:p>
    <w:p>
      <w:pPr>
        <w:numPr>
          <w:ilvl w:val="0"/>
          <w:numId w:val="1002"/>
        </w:numPr>
        <w:pStyle w:val="Compact"/>
      </w:pPr>
      <w:r>
        <w:rPr>
          <w:bCs/>
          <w:b/>
        </w:rPr>
        <w:t xml:space="preserve">Advanced Equipment:</w:t>
      </w:r>
      <w:r>
        <w:t xml:space="preserve"> </w:t>
      </w:r>
      <w:r>
        <w:t xml:space="preserve">The department is equipped with state-of-the-art firefighting vehicles, drones, and communication systems, enhancing operational efficiency.</w:t>
      </w:r>
    </w:p>
    <w:p>
      <w:pPr>
        <w:numPr>
          <w:ilvl w:val="0"/>
          <w:numId w:val="1002"/>
        </w:numPr>
        <w:pStyle w:val="Compact"/>
      </w:pPr>
      <w:r>
        <w:rPr>
          <w:bCs/>
          <w:b/>
        </w:rPr>
        <w:t xml:space="preserve">Community Engagement:</w:t>
      </w:r>
      <w:r>
        <w:t xml:space="preserve"> </w:t>
      </w:r>
      <w:r>
        <w:t xml:space="preserve">Firefighters actively participate in public education campaigns, raising awareness about fire safety and emergency preparedness.</w:t>
      </w:r>
    </w:p>
    <w:p>
      <w:pPr>
        <w:numPr>
          <w:ilvl w:val="0"/>
          <w:numId w:val="1002"/>
        </w:numPr>
        <w:pStyle w:val="Compact"/>
      </w:pPr>
      <w:r>
        <w:rPr>
          <w:bCs/>
          <w:b/>
        </w:rPr>
        <w:t xml:space="preserve">Coordination with Other Agencies:</w:t>
      </w:r>
      <w:r>
        <w:t xml:space="preserve"> </w:t>
      </w:r>
      <w:r>
        <w:t xml:space="preserve">Strong collaboration with police, medical services, and municipal authorities ensures a unified response during large-scale incidents.</w:t>
      </w:r>
    </w:p>
    <w:bookmarkEnd w:id="24"/>
    <w:bookmarkStart w:id="25" w:name="areas-for-improvement"/>
    <w:p>
      <w:pPr>
        <w:pStyle w:val="Heading3"/>
      </w:pPr>
      <w:r>
        <w:t xml:space="preserve">4.2 Areas for Improvement</w:t>
      </w:r>
    </w:p>
    <w:p>
      <w:pPr>
        <w:numPr>
          <w:ilvl w:val="0"/>
          <w:numId w:val="1003"/>
        </w:numPr>
        <w:pStyle w:val="Compact"/>
      </w:pPr>
      <w:r>
        <w:rPr>
          <w:bCs/>
          <w:b/>
        </w:rPr>
        <w:t xml:space="preserve">Language Barriers:</w:t>
      </w:r>
      <w:r>
        <w:t xml:space="preserve"> </w:t>
      </w:r>
      <w:r>
        <w:t xml:space="preserve">In a cosmopolitan city like Beijing, communication challenges with non-Mandarin-speaking residents can delay emergency responses. Additional language training or multilingual resources are recommended.</w:t>
      </w:r>
    </w:p>
    <w:p>
      <w:pPr>
        <w:numPr>
          <w:ilvl w:val="0"/>
          <w:numId w:val="1003"/>
        </w:numPr>
        <w:pStyle w:val="Compact"/>
      </w:pPr>
      <w:r>
        <w:rPr>
          <w:bCs/>
          <w:b/>
        </w:rPr>
        <w:t xml:space="preserve">Historical Site Protocols:</w:t>
      </w:r>
      <w:r>
        <w:t xml:space="preserve"> </w:t>
      </w:r>
      <w:r>
        <w:t xml:space="preserve">While firefighters are skilled in modern building rescues, specialized training for historical landmarks (e.g., the Forbidden City, Temple of Heaven) is needed to prevent structural damage during operations.</w:t>
      </w:r>
    </w:p>
    <w:p>
      <w:pPr>
        <w:numPr>
          <w:ilvl w:val="0"/>
          <w:numId w:val="1003"/>
        </w:numPr>
        <w:pStyle w:val="Compact"/>
      </w:pPr>
      <w:r>
        <w:rPr>
          <w:bCs/>
          <w:b/>
        </w:rPr>
        <w:t xml:space="preserve">Mental Health Support:</w:t>
      </w:r>
      <w:r>
        <w:t xml:space="preserve"> </w:t>
      </w:r>
      <w:r>
        <w:t xml:space="preserve">The psychological toll of emergency work is significant. Enhanced mental health programs and peer support networks should be implemented.</w:t>
      </w:r>
    </w:p>
    <w:p>
      <w:pPr>
        <w:numPr>
          <w:ilvl w:val="0"/>
          <w:numId w:val="1003"/>
        </w:numPr>
        <w:pStyle w:val="Compact"/>
      </w:pPr>
      <w:r>
        <w:rPr>
          <w:bCs/>
          <w:b/>
        </w:rPr>
        <w:t xml:space="preserve">Technological Integration:</w:t>
      </w:r>
      <w:r>
        <w:t xml:space="preserve"> </w:t>
      </w:r>
      <w:r>
        <w:t xml:space="preserve">While advanced tools are available, further training on data analytics and AI-driven decision-making systems could optimize resource allocation.</w:t>
      </w:r>
    </w:p>
    <w:bookmarkEnd w:id="25"/>
    <w:bookmarkEnd w:id="26"/>
    <w:bookmarkStart w:id="27" w:name="recommendations"/>
    <w:p>
      <w:pPr>
        <w:pStyle w:val="Heading2"/>
      </w:pPr>
      <w:r>
        <w:t xml:space="preserve">5.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Training</w:t>
            </w:r>
          </w:p>
        </w:tc>
        <w:tc>
          <w:tcPr/>
          <w:p>
            <w:pPr>
              <w:pStyle w:val="Compact"/>
              <w:jc w:val="left"/>
            </w:pPr>
            <w:r>
              <w:t xml:space="preserve">Introduce specialized courses for historical site firefighting and multilingual communication.</w:t>
            </w:r>
          </w:p>
        </w:tc>
        <w:tc>
          <w:tcPr/>
          <w:p>
            <w:pPr>
              <w:pStyle w:val="Compact"/>
              <w:jc w:val="left"/>
            </w:pPr>
            <w:r>
              <w:t xml:space="preserve">High</w:t>
            </w:r>
          </w:p>
        </w:tc>
      </w:tr>
      <w:tr>
        <w:tc>
          <w:tcPr/>
          <w:p>
            <w:pPr>
              <w:pStyle w:val="Compact"/>
              <w:jc w:val="left"/>
            </w:pPr>
            <w:r>
              <w:t xml:space="preserve">Equipment</w:t>
            </w:r>
          </w:p>
        </w:tc>
        <w:tc>
          <w:tcPr/>
          <w:p>
            <w:pPr>
              <w:pStyle w:val="Compact"/>
              <w:jc w:val="left"/>
            </w:pPr>
            <w:r>
              <w:t xml:space="preserve">Upgrade thermal imaging cameras and deploy more drones for aerial reconnaissance.</w:t>
            </w:r>
          </w:p>
        </w:tc>
        <w:tc>
          <w:tcPr/>
          <w:p>
            <w:pPr>
              <w:pStyle w:val="Compact"/>
              <w:jc w:val="left"/>
            </w:pPr>
            <w:r>
              <w:t xml:space="preserve">Medium</w:t>
            </w:r>
          </w:p>
        </w:tc>
      </w:tr>
      <w:tr>
        <w:tc>
          <w:tcPr/>
          <w:p>
            <w:pPr>
              <w:pStyle w:val="Compact"/>
              <w:jc w:val="left"/>
            </w:pPr>
            <w:r>
              <w:t xml:space="preserve">Mental Health</w:t>
            </w:r>
          </w:p>
        </w:tc>
        <w:tc>
          <w:tcPr/>
          <w:p>
            <w:pPr>
              <w:pStyle w:val="Compact"/>
              <w:jc w:val="left"/>
            </w:pPr>
            <w:r>
              <w:t xml:space="preserve">Establish a dedicated counseling program and regular stress management workshops.</w:t>
            </w:r>
          </w:p>
        </w:tc>
        <w:tc>
          <w:tcPr/>
          <w:p>
            <w:pPr>
              <w:pStyle w:val="Compact"/>
              <w:jc w:val="left"/>
            </w:pPr>
            <w:r>
              <w:t xml:space="preserve">High</w:t>
            </w:r>
          </w:p>
        </w:tc>
      </w:tr>
      <w:tr>
        <w:tc>
          <w:tcPr/>
          <w:p>
            <w:pPr>
              <w:pStyle w:val="Compact"/>
              <w:jc w:val="left"/>
            </w:pPr>
            <w:r>
              <w:t xml:space="preserve">Technology</w:t>
            </w:r>
          </w:p>
        </w:tc>
        <w:tc>
          <w:tcPr/>
          <w:p>
            <w:pPr>
              <w:pStyle w:val="Compact"/>
              <w:jc w:val="left"/>
            </w:pPr>
            <w:r>
              <w:t xml:space="preserve">Implement AI-based incident prediction models to improve preparedness.</w:t>
            </w:r>
          </w:p>
        </w:tc>
        <w:tc>
          <w:tcPr/>
          <w:p>
            <w:pPr>
              <w:pStyle w:val="Compact"/>
              <w:jc w:val="left"/>
            </w:pPr>
            <w:r>
              <w:t xml:space="preserve">Medium</w:t>
            </w:r>
          </w:p>
        </w:tc>
      </w:tr>
    </w:tbl>
    <w:bookmarkEnd w:id="27"/>
    <w:bookmarkStart w:id="28" w:name="conclusion"/>
    <w:p>
      <w:pPr>
        <w:pStyle w:val="Heading2"/>
      </w:pPr>
      <w:r>
        <w:t xml:space="preserve">6. Conclusion</w:t>
      </w:r>
    </w:p>
    <w:p>
      <w:pPr>
        <w:pStyle w:val="FirstParagraph"/>
      </w:pPr>
      <w:r>
        <w:t xml:space="preserve">The firefighters of China Beijing demonstrate a high level of professionalism, dedication, and technical skill. Their ability to respond effectively to emergencies in a complex urban environment is commendable. However, addressing the identified areas for improvement will further enhance their capabilities and ensure they remain at the forefront of global firefighting excellence. This Peer Review Report serves as a roadmap for continuous improvement, emphasizing the importance of adaptability, innovation, and community-focused service.</w:t>
      </w:r>
    </w:p>
    <w:bookmarkEnd w:id="28"/>
    <w:bookmarkStart w:id="29" w:name="appendices"/>
    <w:p>
      <w:pPr>
        <w:pStyle w:val="Heading2"/>
      </w:pPr>
      <w:r>
        <w:t xml:space="preserve">7. Appendices</w:t>
      </w:r>
    </w:p>
    <w:p>
      <w:pPr>
        <w:numPr>
          <w:ilvl w:val="0"/>
          <w:numId w:val="1004"/>
        </w:numPr>
        <w:pStyle w:val="Compact"/>
      </w:pPr>
      <w:r>
        <w:t xml:space="preserve">Appendix A: Detailed Training Curriculum</w:t>
      </w:r>
    </w:p>
    <w:p>
      <w:pPr>
        <w:numPr>
          <w:ilvl w:val="0"/>
          <w:numId w:val="1004"/>
        </w:numPr>
        <w:pStyle w:val="Compact"/>
      </w:pPr>
      <w:r>
        <w:t xml:space="preserve">Appendix B: Equipment Inventory List</w:t>
      </w:r>
    </w:p>
    <w:p>
      <w:pPr>
        <w:numPr>
          <w:ilvl w:val="0"/>
          <w:numId w:val="1004"/>
        </w:numPr>
        <w:pStyle w:val="Compact"/>
      </w:pPr>
      <w:r>
        <w:t xml:space="preserve">Appendix C: Incident Response Statistics (2020-2023)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China Beijing</dc:title>
  <dc:creator/>
  <dc:language>en</dc:language>
  <cp:keywords/>
  <dcterms:created xsi:type="dcterms:W3CDTF">2026-10-10T07:32:21Z</dcterms:created>
  <dcterms:modified xsi:type="dcterms:W3CDTF">2026-10-10T07:32:21Z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