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Firefighter Protocols and Readiness</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Corpo bombero de Bogotá (Bogotá Fire Department)</w:t>
      </w:r>
    </w:p>
    <w:bookmarkEnd w:id="20"/>
    <w:bookmarkStart w:id="21" w:name="executive-summary"/>
    <w:p>
      <w:pPr>
        <w:pStyle w:val="Heading2"/>
      </w:pPr>
      <w:r>
        <w:t xml:space="preserve">1. Executive Summary</w:t>
      </w:r>
    </w:p>
    <w:p>
      <w:pPr>
        <w:pStyle w:val="FirstParagraph"/>
      </w:pPr>
      <w:r>
        <w:t xml:space="preserve">This Peer Review Report evaluates the current operational standards, training methodologies, and safety protocols of the Firefighter units operating within the jurisdiction of Bogotá, Colombia. The review was conducted to ensure alignment with international best practices while addressing the unique geographical and urban challenges presented by the capital city. The assessment focuses on the Corpo bombero de Bogotá's ability to respond effectively to high-density urban fires, structural collapses, and hazardous material incidents common in a metropolis situated at high altitude.</w:t>
      </w:r>
    </w:p>
    <w:bookmarkEnd w:id="21"/>
    <w:bookmarkStart w:id="22" w:name="introduction-and-scope"/>
    <w:p>
      <w:pPr>
        <w:pStyle w:val="Heading2"/>
      </w:pPr>
      <w:r>
        <w:t xml:space="preserve">2. Introduction and Scope</w:t>
      </w:r>
    </w:p>
    <w:p>
      <w:pPr>
        <w:pStyle w:val="FirstParagraph"/>
      </w:pPr>
      <w:r>
        <w:t xml:space="preserve">Bogotá, as the political, economic, and cultural center of Colombia, presents a complex environment for emergency services. With a population exceeding eight million and a topography that ranges from flat urban centers to steep, informal settlements on the city's periphery, the role of the Firefighter is critical. This report reviews the performance of the Firefighter corps over the last fiscal year, analyzing response times, equipment maintenance, and inter-agency coordination. The scope includes a detailed examination of how local regulations in Colombia are integrated with global safety standards to protect both the responders and the citizens of Bogotá.</w:t>
      </w:r>
    </w:p>
    <w:bookmarkEnd w:id="22"/>
    <w:bookmarkStart w:id="23" w:name="operational-environment-analysis"/>
    <w:p>
      <w:pPr>
        <w:pStyle w:val="Heading2"/>
      </w:pPr>
      <w:r>
        <w:t xml:space="preserve">3. Operational Environment Analysis</w:t>
      </w:r>
    </w:p>
    <w:p>
      <w:pPr>
        <w:pStyle w:val="FirstParagraph"/>
      </w:pPr>
      <w:r>
        <w:t xml:space="preserve">The operational landscape in Bogotá requires specialized adaptation. The city's altitude of approximately 2,640 meters above sea level affects engine performance and human physiology, necessitating specific training for Firefighters regarding hypoxia and equipment efficiency. Furthermore, the urban fabric of Bogotá includes a mix of modern high-rises and densely packed informal housing. The review highlights that while the Firefighter units are well-equipped for standard structural fires, there is a need for enhanced tactical training for operations in narrow, winding streets of the city's peripheral communes where access for large apparatus is limited.</w:t>
      </w:r>
    </w:p>
    <w:bookmarkEnd w:id="23"/>
    <w:bookmarkStart w:id="24" w:name="training-and-professional-development"/>
    <w:p>
      <w:pPr>
        <w:pStyle w:val="Heading2"/>
      </w:pPr>
      <w:r>
        <w:t xml:space="preserve">4. Training and Professional Development</w:t>
      </w:r>
    </w:p>
    <w:p>
      <w:pPr>
        <w:pStyle w:val="FirstParagraph"/>
      </w:pPr>
      <w:r>
        <w:t xml:space="preserve">A core component of this Peer Review Report is the evaluation of training programs. The Corpo bombero de Bogotá demonstrates a strong commitment to continuous education. However, the review recommends an increase in simulation-based training that mimics the specific hazards of Bogotá. This includes drills for high-rise evacuations in the financial district and rescue operations in landslide-prone areas. The Firefighter curriculum should also emphasize multilingual communication skills to better serve the diverse population of Colombia's capital, ensuring clear instructions are given during emergencies.</w:t>
      </w:r>
    </w:p>
    <w:bookmarkEnd w:id="24"/>
    <w:bookmarkStart w:id="25" w:name="equipment-and-resource-management"/>
    <w:p>
      <w:pPr>
        <w:pStyle w:val="Heading2"/>
      </w:pPr>
      <w:r>
        <w:t xml:space="preserve">5. Equipment and Resource Management</w:t>
      </w:r>
    </w:p>
    <w:p>
      <w:pPr>
        <w:pStyle w:val="FirstParagraph"/>
      </w:pPr>
      <w:r>
        <w:t xml:space="preserve">The assessment of resources indicates that the Firefighter units in Bogotá possess modern firefighting apparatus. Nevertheless, the report identifies gaps in the maintenance schedules for specialized rescue tools used in technical extrication. Given the traffic congestion typical of Bogotá, rapid deployment is crucial. The review suggests implementing a predictive maintenance system for all vehicles to minimize downtime. Additionally, the availability of personal protective equipment (PPE) meets international standards, but regular audits are recommended to ensure that every Firefighter has access to gear that is fully functional and properly fitted.</w:t>
      </w:r>
    </w:p>
    <w:bookmarkEnd w:id="25"/>
    <w:bookmarkStart w:id="26" w:name="community-engagement-and-prevention"/>
    <w:p>
      <w:pPr>
        <w:pStyle w:val="Heading2"/>
      </w:pPr>
      <w:r>
        <w:t xml:space="preserve">6. Community Engagement and Prevention</w:t>
      </w:r>
    </w:p>
    <w:p>
      <w:pPr>
        <w:pStyle w:val="FirstParagraph"/>
      </w:pPr>
      <w:r>
        <w:t xml:space="preserve">Effective firefighting in Colombia relies heavily on community cooperation. This Peer Review Report notes that the Firefighter corps has made significant strides in public education campaigns. However, there is an opportunity to deepen engagement in vulnerable neighborhoods. By working closely with local community leaders in Bogotá, Firefighters can help implement fire prevention measures tailored to local housing conditions. This proactive approach is essential for reducing the incidence of fires in areas with limited infrastructure.</w:t>
      </w:r>
    </w:p>
    <w:bookmarkEnd w:id="26"/>
    <w:bookmarkStart w:id="27" w:name="recommendations"/>
    <w:p>
      <w:pPr>
        <w:pStyle w:val="Heading2"/>
      </w:pPr>
      <w:r>
        <w:t xml:space="preserve">7. Recommendations</w:t>
      </w:r>
    </w:p>
    <w:p>
      <w:pPr>
        <w:pStyle w:val="FirstParagraph"/>
      </w:pPr>
      <w:r>
        <w:t xml:space="preserve">Based on the findings of this review, the following recommendations are proposed for the Corpo bombero de Bogotá:</w:t>
      </w:r>
    </w:p>
    <w:p>
      <w:pPr>
        <w:numPr>
          <w:ilvl w:val="0"/>
          <w:numId w:val="1001"/>
        </w:numPr>
        <w:pStyle w:val="Compact"/>
      </w:pPr>
      <w:r>
        <w:t xml:space="preserve">Enhance altitude-specific training modules for all Firefighter personnel.</w:t>
      </w:r>
    </w:p>
    <w:p>
      <w:pPr>
        <w:numPr>
          <w:ilvl w:val="0"/>
          <w:numId w:val="1001"/>
        </w:numPr>
        <w:pStyle w:val="Compact"/>
      </w:pPr>
      <w:r>
        <w:t xml:space="preserve">Develop specialized tactical units for operations in informal settlements.</w:t>
      </w:r>
    </w:p>
    <w:p>
      <w:pPr>
        <w:numPr>
          <w:ilvl w:val="0"/>
          <w:numId w:val="1001"/>
        </w:numPr>
        <w:pStyle w:val="Compact"/>
      </w:pPr>
      <w:r>
        <w:t xml:space="preserve">Upgrade communication systems to ensure reliability during large-scale incidents.</w:t>
      </w:r>
    </w:p>
    <w:p>
      <w:pPr>
        <w:numPr>
          <w:ilvl w:val="0"/>
          <w:numId w:val="1001"/>
        </w:numPr>
        <w:pStyle w:val="Compact"/>
      </w:pPr>
      <w:r>
        <w:t xml:space="preserve">Strengthen partnerships with local hospitals and police forces for integrated emergency response.</w:t>
      </w:r>
    </w:p>
    <w:p>
      <w:pPr>
        <w:numPr>
          <w:ilvl w:val="0"/>
          <w:numId w:val="1001"/>
        </w:numPr>
        <w:pStyle w:val="Compact"/>
      </w:pPr>
      <w:r>
        <w:t xml:space="preserve">Implement a robust data analytics system to track response times and incident trends across Bogotá.</w:t>
      </w:r>
    </w:p>
    <w:bookmarkEnd w:id="27"/>
    <w:bookmarkStart w:id="28" w:name="conclusion"/>
    <w:p>
      <w:pPr>
        <w:pStyle w:val="Heading2"/>
      </w:pPr>
      <w:r>
        <w:t xml:space="preserve">8. Conclusion</w:t>
      </w:r>
    </w:p>
    <w:p>
      <w:pPr>
        <w:pStyle w:val="FirstParagraph"/>
      </w:pPr>
      <w:r>
        <w:t xml:space="preserve">In conclusion, this Peer Review Report affirms that the Firefighter units in Bogotá, Colombia, are a vital and capable force. While there are areas for improvement, particularly in adapting to the city's unique topographical and urban challenges, the overall commitment to safety and service is evident. By implementing the recommendations outlined in this document, the Corpo bombero de Bogotá can further enhance its operational effectiveness, ensuring the highest level of protection for the citizens of Colombia's capital.</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Fire Safety Consultant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Bogotá, Colombia</dc:title>
  <dc:creator/>
  <dc:language>en</dc:language>
  <cp:keywords/>
  <dcterms:created xsi:type="dcterms:W3CDTF">2026-10-10T09:09:26Z</dcterms:created>
  <dcterms:modified xsi:type="dcterms:W3CDTF">2026-10-10T09:09:26Z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