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Operations</w:t>
      </w:r>
      <w:r>
        <w:t xml:space="preserve"> </w:t>
      </w:r>
      <w:r>
        <w:t xml:space="preserve">in</w:t>
      </w:r>
      <w:r>
        <w:t xml:space="preserve"> </w:t>
      </w:r>
      <w:r>
        <w:t xml:space="preserve">Morocco</w:t>
      </w:r>
      <w:r>
        <w:t xml:space="preserve"> </w:t>
      </w:r>
      <w:r>
        <w:t xml:space="preserve">Casablanca</w:t>
      </w:r>
    </w:p>
    <w:bookmarkStart w:id="21" w:name="peer-review-report"/>
    <w:p>
      <w:pPr>
        <w:pStyle w:val="Heading1"/>
      </w:pPr>
      <w:r>
        <w:t xml:space="preserve">Peer Review Report</w:t>
      </w:r>
    </w:p>
    <w:bookmarkStart w:id="20" w:name="Xc7dd9bc53458c46bf24c1a34c27e62f1fc8d894"/>
    <w:p>
      <w:pPr>
        <w:pStyle w:val="Heading2"/>
      </w:pPr>
      <w:r>
        <w:t xml:space="preserve">Subject: Firefighter Operational Standards and Safety Protocols</w:t>
      </w:r>
    </w:p>
    <w:p>
      <w:pPr>
        <w:pStyle w:val="FirstParagraph"/>
      </w:pPr>
      <w:r>
        <w:rPr>
          <w:bCs/>
          <w:b/>
        </w:rPr>
        <w:t xml:space="preserve">Location:</w:t>
      </w:r>
      <w:r>
        <w:t xml:space="preserve"> </w:t>
      </w:r>
      <w:r>
        <w:t xml:space="preserve">Morocco Casablanca</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International Fire Safety &amp; Urban Resilience Consortium</w:t>
      </w:r>
    </w:p>
    <w:bookmarkEnd w:id="20"/>
    <w:bookmarkEnd w:id="21"/>
    <w:bookmarkStart w:id="22" w:name="executive-summary"/>
    <w:p>
      <w:pPr>
        <w:pStyle w:val="Heading3"/>
      </w:pPr>
      <w:r>
        <w:t xml:space="preserve">1. Executive Summary</w:t>
      </w:r>
    </w:p>
    <w:p>
      <w:pPr>
        <w:pStyle w:val="FirstParagraph"/>
      </w:pPr>
      <w:r>
        <w:t xml:space="preserve">This Peer Review Report has been commissioned to evaluate the current operational capabilities, training methodologies, and safety standards of the Firefighter corps operating within the urban landscape of Morocco Casablanca. As Casablanca continues to experience rapid urbanization and industrial expansion, the role of the Firefighter has become increasingly critical in ensuring public safety and infrastructure protection. This report provides a comprehensive analysis of the existing frameworks, identifies areas of strength, and highlights necessary improvements to align local practices with international best practices.</w:t>
      </w:r>
    </w:p>
    <w:bookmarkEnd w:id="22"/>
    <w:bookmarkStart w:id="23" w:name="introduction-and-context"/>
    <w:p>
      <w:pPr>
        <w:pStyle w:val="Heading3"/>
      </w:pPr>
      <w:r>
        <w:t xml:space="preserve">2. Introduction and Context</w:t>
      </w:r>
    </w:p>
    <w:p>
      <w:pPr>
        <w:pStyle w:val="FirstParagraph"/>
      </w:pPr>
      <w:r>
        <w:t xml:space="preserve">Casablanca, the economic hub of Morocco, presents a unique set of challenges for emergency response services. The city's dense population, mixed-use zoning, and proximity to the Atlantic coast create complex scenarios for fire suppression and rescue operations. The Firefighter units in this region are tasked not only with traditional structural firefighting but also with hazardous materials response, high-rise rescue, and traffic accident management.</w:t>
      </w:r>
    </w:p>
    <w:p>
      <w:pPr>
        <w:pStyle w:val="BodyText"/>
      </w:pPr>
      <w:r>
        <w:t xml:space="preserve">The purpose of this Peer Review Report is to objectively assess the performance of the Firefighter personnel in Morocco Casablanca. The review focuses on three core pillars: technical proficiency, equipment adequacy, and inter-agency coordination. By examining these elements, we aim to provide actionable recommendations that will enhance the resilience of the city against fire-related incidents.</w:t>
      </w:r>
    </w:p>
    <w:bookmarkEnd w:id="23"/>
    <w:bookmarkStart w:id="24" w:name="methodology"/>
    <w:p>
      <w:pPr>
        <w:pStyle w:val="Heading3"/>
      </w:pPr>
      <w:r>
        <w:t xml:space="preserve">3. Methodology</w:t>
      </w:r>
    </w:p>
    <w:p>
      <w:pPr>
        <w:pStyle w:val="FirstParagraph"/>
      </w:pPr>
      <w:r>
        <w:t xml:space="preserve">The evaluation process for this Peer Review Report involved a multi-faceted approach. First, a detailed review of existing protocols and training manuals used by the Firefighter units in Morocco Casablanca was conducted. Second, on-site observations were carried out during live drills and simulated emergency scenarios. Third, interviews were held with senior officers, frontline Firefighter personnel, and municipal safety officials. Finally, comparative analysis was performed against international standards set by organizations such as the NFPA (National Fire Protection Association) and the European Fire Brigades Association.</w:t>
      </w:r>
    </w:p>
    <w:bookmarkEnd w:id="24"/>
    <w:bookmarkStart w:id="25" w:name="findings-operational-capabilities"/>
    <w:p>
      <w:pPr>
        <w:pStyle w:val="Heading3"/>
      </w:pPr>
      <w:r>
        <w:t xml:space="preserve">4. Findings: Operational Capabilities</w:t>
      </w:r>
    </w:p>
    <w:p>
      <w:pPr>
        <w:pStyle w:val="FirstParagraph"/>
      </w:pPr>
      <w:r>
        <w:rPr>
          <w:bCs/>
          <w:b/>
        </w:rPr>
        <w:t xml:space="preserve">4.1 Training and Competency</w:t>
      </w:r>
      <w:r>
        <w:br/>
      </w:r>
      <w:r>
        <w:t xml:space="preserve">The Firefighter corps in Morocco Casablanca demonstrates a strong foundational knowledge of fire dynamics and suppression techniques. The training curriculum emphasizes physical fitness and basic rescue operations, which are evident in the high level of discipline observed during drills. However, the Peer Review Report notes a gap in specialized training for modern urban hazards, such as lithium-ion battery fires in electric vehicles and complex chemical spills in industrial zones.</w:t>
      </w:r>
    </w:p>
    <w:p>
      <w:pPr>
        <w:pStyle w:val="BodyText"/>
      </w:pPr>
      <w:r>
        <w:rPr>
          <w:bCs/>
          <w:b/>
        </w:rPr>
        <w:t xml:space="preserve">4.2 Equipment and Technology</w:t>
      </w:r>
      <w:r>
        <w:br/>
      </w:r>
      <w:r>
        <w:t xml:space="preserve">While the fleet of fire engines in Casablanca is generally well-maintained, there is a disparity in technological integration. Advanced thermal imaging cameras and drone-assisted reconnaissance are not yet standard issue for all units. For a city of this magnitude, the Firefighter teams require upgraded communication systems to ensure seamless coordination during large-scale incidents.</w:t>
      </w:r>
    </w:p>
    <w:p>
      <w:pPr>
        <w:pStyle w:val="BodyText"/>
      </w:pPr>
      <w:r>
        <w:rPr>
          <w:bCs/>
          <w:b/>
        </w:rPr>
        <w:t xml:space="preserve">4.3 Response Times and Logistics</w:t>
      </w:r>
      <w:r>
        <w:br/>
      </w:r>
      <w:r>
        <w:t xml:space="preserve">Traffic congestion in Morocco Casablanca remains a significant barrier to rapid response. The Peer Review Report highlights that while Firefighter personnel are highly motivated, logistical delays often impact the "golden hour" of emergency response. Strategic placement of additional satellite stations is recommended to mitigate this issue.</w:t>
      </w:r>
    </w:p>
    <w:bookmarkEnd w:id="25"/>
    <w:bookmarkStart w:id="26" w:name="findings-safety-and-health-standards"/>
    <w:p>
      <w:pPr>
        <w:pStyle w:val="Heading3"/>
      </w:pPr>
      <w:r>
        <w:t xml:space="preserve">5. Findings: Safety and Health Standards</w:t>
      </w:r>
    </w:p>
    <w:p>
      <w:pPr>
        <w:pStyle w:val="FirstParagraph"/>
      </w:pPr>
      <w:r>
        <w:t xml:space="preserve">The safety of the Firefighter is paramount. The review found that personal protective equipment (PPE) standards in Morocco Casablanca are largely compliant with regional regulations. However, there is a need for enhanced focus on long-term health monitoring. Firefighters are exposed to carcinogens and extreme stress; therefore, implementing a robust occupational health program is essential. This includes regular medical screenings and mental health support services, which are currently underdeveloped in the local framework.</w:t>
      </w:r>
    </w:p>
    <w:bookmarkEnd w:id="26"/>
    <w:bookmarkStart w:id="27" w:name="recommendations"/>
    <w:p>
      <w:pPr>
        <w:pStyle w:val="Heading3"/>
      </w:pPr>
      <w:r>
        <w:t xml:space="preserve">6. Recommendations</w:t>
      </w:r>
    </w:p>
    <w:p>
      <w:pPr>
        <w:pStyle w:val="FirstParagraph"/>
      </w:pPr>
      <w:r>
        <w:t xml:space="preserve">Based on the findings of this Peer Review Report, the following recommendations are proposed for the Firefighter services in Morocco Casablanca:</w:t>
      </w:r>
    </w:p>
    <w:p>
      <w:pPr>
        <w:numPr>
          <w:ilvl w:val="0"/>
          <w:numId w:val="1001"/>
        </w:numPr>
        <w:pStyle w:val="Compact"/>
      </w:pPr>
      <w:r>
        <w:rPr>
          <w:bCs/>
          <w:b/>
        </w:rPr>
        <w:t xml:space="preserve">Curriculum Enhancement:</w:t>
      </w:r>
      <w:r>
        <w:t xml:space="preserve"> </w:t>
      </w:r>
      <w:r>
        <w:t xml:space="preserve">Integrate specialized modules on hazardous materials and high-rise firefighting into the standard training program.</w:t>
      </w:r>
    </w:p>
    <w:p>
      <w:pPr>
        <w:numPr>
          <w:ilvl w:val="0"/>
          <w:numId w:val="1001"/>
        </w:numPr>
        <w:pStyle w:val="Compact"/>
      </w:pPr>
      <w:r>
        <w:rPr>
          <w:bCs/>
          <w:b/>
        </w:rPr>
        <w:t xml:space="preserve">Technological Upgrade:</w:t>
      </w:r>
      <w:r>
        <w:t xml:space="preserve"> </w:t>
      </w:r>
      <w:r>
        <w:t xml:space="preserve">Invest in modern communication infrastructure and deploy drones for aerial assessment of fire scenes.</w:t>
      </w:r>
    </w:p>
    <w:p>
      <w:pPr>
        <w:numPr>
          <w:ilvl w:val="0"/>
          <w:numId w:val="1001"/>
        </w:numPr>
        <w:pStyle w:val="Compact"/>
      </w:pPr>
      <w:r>
        <w:rPr>
          <w:bCs/>
          <w:b/>
        </w:rPr>
        <w:t xml:space="preserve">Urban Planning Collaboration:</w:t>
      </w:r>
      <w:r>
        <w:t xml:space="preserve"> </w:t>
      </w:r>
      <w:r>
        <w:t xml:space="preserve">Work with city planners to ensure fire lanes are maintained and to establish new strategic stations in high-density areas.</w:t>
      </w:r>
    </w:p>
    <w:p>
      <w:pPr>
        <w:numPr>
          <w:ilvl w:val="0"/>
          <w:numId w:val="1001"/>
        </w:numPr>
        <w:pStyle w:val="Compact"/>
      </w:pPr>
      <w:r>
        <w:rPr>
          <w:bCs/>
          <w:b/>
        </w:rPr>
        <w:t xml:space="preserve">Health and Wellness:</w:t>
      </w:r>
      <w:r>
        <w:t xml:space="preserve"> </w:t>
      </w:r>
      <w:r>
        <w:t xml:space="preserve">Establish a dedicated occupational health unit to monitor the physical and psychological well-being of Firefighter personnel.</w:t>
      </w:r>
    </w:p>
    <w:p>
      <w:pPr>
        <w:numPr>
          <w:ilvl w:val="0"/>
          <w:numId w:val="1001"/>
        </w:numPr>
        <w:pStyle w:val="Compact"/>
      </w:pPr>
      <w:r>
        <w:rPr>
          <w:bCs/>
          <w:b/>
        </w:rPr>
        <w:t xml:space="preserve">International Partnerships:</w:t>
      </w:r>
      <w:r>
        <w:t xml:space="preserve"> </w:t>
      </w:r>
      <w:r>
        <w:t xml:space="preserve">Foster exchange programs with international fire services to share best practices and advanced techniques.</w:t>
      </w:r>
    </w:p>
    <w:bookmarkEnd w:id="27"/>
    <w:bookmarkStart w:id="28" w:name="conclusion"/>
    <w:p>
      <w:pPr>
        <w:pStyle w:val="Heading3"/>
      </w:pPr>
      <w:r>
        <w:t xml:space="preserve">7. Conclusion</w:t>
      </w:r>
    </w:p>
    <w:p>
      <w:pPr>
        <w:pStyle w:val="FirstParagraph"/>
      </w:pPr>
      <w:r>
        <w:t xml:space="preserve">The Firefighter services in Morocco Casablanca play a vital role in safeguarding the city's population and economy. This Peer Review Report acknowledges the dedication and bravery of the personnel while identifying critical areas for improvement. By addressing the gaps in specialized training, technological resources, and health support, the city can significantly enhance its emergency response capabilities. Implementing these recommendations will not only protect the Firefighter workforce but also ensure a safer, more resilient environment for all residents of Casablanca.</w:t>
      </w:r>
    </w:p>
    <w:bookmarkEnd w:id="28"/>
    <w:p>
      <w:pPr>
        <w:pStyle w:val="BodyText"/>
      </w:pPr>
      <w:r>
        <w:rPr>
          <w:bCs/>
          <w:b/>
        </w:rPr>
        <w:t xml:space="preserve">Prepared by:</w:t>
      </w:r>
    </w:p>
    <w:p>
      <w:pPr>
        <w:pStyle w:val="BodyText"/>
      </w:pPr>
      <w:r>
        <w:t xml:space="preserve">Dr. Elena Rossi</w:t>
      </w:r>
    </w:p>
    <w:p>
      <w:pPr>
        <w:pStyle w:val="BodyText"/>
      </w:pPr>
      <w:r>
        <w:t xml:space="preserve">Senior Technical Advisor</w:t>
      </w:r>
    </w:p>
    <w:p>
      <w:pPr>
        <w:pStyle w:val="BodyText"/>
      </w:pPr>
      <w:r>
        <w:t xml:space="preserve">International Fire Safety &amp; Urban Resilience Consortium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Operations in Morocco Casablanca</dc:title>
  <dc:creator/>
  <dc:language>en</dc:language>
  <cp:keywords/>
  <dcterms:created xsi:type="dcterms:W3CDTF">2026-10-10T08:41:44Z</dcterms:created>
  <dcterms:modified xsi:type="dcterms:W3CDTF">2026-10-10T08:41:44Z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