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Operations</w:t>
      </w:r>
      <w:r>
        <w:t xml:space="preserve"> </w:t>
      </w:r>
      <w:r>
        <w:t xml:space="preserve">-</w:t>
      </w:r>
      <w:r>
        <w:t xml:space="preserve"> </w:t>
      </w:r>
      <w:r>
        <w:t xml:space="preserve">Amsterdam,</w:t>
      </w:r>
      <w:r>
        <w:t xml:space="preserve"> </w:t>
      </w:r>
      <w:r>
        <w:t xml:space="preserve">Netherlands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Performance and Professional Competence of Firefighter Personnel</w:t>
      </w:r>
    </w:p>
    <w:p>
      <w:pPr>
        <w:pStyle w:val="BodyText"/>
      </w:pPr>
      <w:r>
        <w:rPr>
          <w:bCs/>
          <w:b/>
        </w:rPr>
        <w:t xml:space="preserve">Location:</w:t>
      </w:r>
      <w:r>
        <w:t xml:space="preserve"> </w:t>
      </w:r>
      <w:r>
        <w:t xml:space="preserve">Netherlands Amsterdam (Brandweer Amsterdam-Amstelland)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operational readiness, technical proficiency, and collaborative effectiveness of the Firefighter unit stationed in Netherlands Amsterdam. Given the unique urban density, historical architecture, and high volume of international traffic in Amsterdam, the role of the Firefighter extends beyond traditional suppression duties to include complex rescue operations and multi-agency coordination. This report assesses the performance of the reviewed personnel against the strict standards set by the Dutch Fire Service (Nederlandse Brandweer) and local Amsterdam protocols.</w:t>
      </w:r>
    </w:p>
    <w:bookmarkEnd w:id="21"/>
    <w:bookmarkStart w:id="22" w:name="X041880944175e638c3a67629304c7b3ccabb2c6"/>
    <w:p>
      <w:pPr>
        <w:pStyle w:val="Heading2"/>
      </w:pPr>
      <w:r>
        <w:t xml:space="preserve">2. Operational Context: Netherlands Amsterdam</w:t>
      </w:r>
    </w:p>
    <w:p>
      <w:pPr>
        <w:pStyle w:val="FirstParagraph"/>
      </w:pPr>
      <w:r>
        <w:t xml:space="preserve">The operational environment in Netherlands Amsterdam presents distinct challenges that require a specialized approach from every Firefighter. The city’s layout, characterized by narrow canals, centuries-old wooden structures, and a dense population, necessitates rapid response times and precise tactical decision-making. Furthermore, Amsterdam serves as a major European hub, meaning Firefighters must be prepared to handle incidents involving diverse languages and cultural contexts.</w:t>
      </w:r>
    </w:p>
    <w:p>
      <w:pPr>
        <w:pStyle w:val="BodyText"/>
      </w:pPr>
      <w:r>
        <w:t xml:space="preserve">During the review period, the unit responded to a variety of incidents, including residential fires in heritage buildings, traffic accidents on the A10 ring road, and water-related emergencies in the canals. The ability of the Firefighter to adapt to these specific environmental factors is a critical metric in this evaluation.</w:t>
      </w:r>
    </w:p>
    <w:bookmarkEnd w:id="22"/>
    <w:bookmarkStart w:id="23" w:name="assessment-of-technical-competence"/>
    <w:p>
      <w:pPr>
        <w:pStyle w:val="Heading2"/>
      </w:pPr>
      <w:r>
        <w:t xml:space="preserve">3. Assessment of Technical Competence</w:t>
      </w:r>
    </w:p>
    <w:p>
      <w:pPr>
        <w:pStyle w:val="FirstParagraph"/>
      </w:pPr>
      <w:r>
        <w:rPr>
          <w:bCs/>
          <w:b/>
        </w:rPr>
        <w:t xml:space="preserve">3.1 Fire Suppression and Rescue</w:t>
      </w:r>
      <w:r>
        <w:br/>
      </w:r>
      <w:r>
        <w:t xml:space="preserve">The reviewed Firefighter demonstrated a high level of technical competence in fire suppression techniques. In scenarios involving the historic center of Amsterdam, the individual showed excellent judgment in water application to minimize structural damage while ensuring occupant safety. The proficiency in using thermal imaging cameras and ventilation tools was noted as exemplary.</w:t>
      </w:r>
    </w:p>
    <w:p>
      <w:pPr>
        <w:pStyle w:val="BodyText"/>
      </w:pPr>
      <w:r>
        <w:rPr>
          <w:bCs/>
          <w:b/>
        </w:rPr>
        <w:t xml:space="preserve">3.2 Specialized Equipment Handling</w:t>
      </w:r>
      <w:r>
        <w:br/>
      </w:r>
      <w:r>
        <w:t xml:space="preserve">Given the maritime nature of Amsterdam, the Firefighter’s ability to operate water rescue equipment and amphibious vehicles was assessed. The candidate displayed strong competency in swift-water rescue protocols and the deployment of inflatable boats, which are essential for operations along the Amstel River and city canals.</w:t>
      </w:r>
    </w:p>
    <w:p>
      <w:pPr>
        <w:pStyle w:val="BodyText"/>
      </w:pPr>
      <w:r>
        <w:rPr>
          <w:bCs/>
          <w:b/>
        </w:rPr>
        <w:t xml:space="preserve">3.3 Medical First Response</w:t>
      </w:r>
      <w:r>
        <w:br/>
      </w:r>
      <w:r>
        <w:t xml:space="preserve">In the Netherlands, Firefighters often serve as the first responders to medical emergencies before the arrival of specialized ambulance crews. The reviewed Firefighter exhibited advanced life support skills, including CPR, defibrillation, and trauma care, adhering strictly to Dutch medical guidelines.</w:t>
      </w:r>
    </w:p>
    <w:bookmarkEnd w:id="23"/>
    <w:bookmarkStart w:id="24" w:name="teamwork-and-communication"/>
    <w:p>
      <w:pPr>
        <w:pStyle w:val="Heading2"/>
      </w:pPr>
      <w:r>
        <w:t xml:space="preserve">4. Teamwork and Communication</w:t>
      </w:r>
    </w:p>
    <w:p>
      <w:pPr>
        <w:pStyle w:val="FirstParagraph"/>
      </w:pPr>
      <w:r>
        <w:rPr>
          <w:bCs/>
          <w:b/>
        </w:rPr>
        <w:t xml:space="preserve">4.1 Internal Collaboration</w:t>
      </w:r>
      <w:r>
        <w:br/>
      </w:r>
      <w:r>
        <w:t xml:space="preserve">Effective teamwork is paramount in the high-stress environment of a Firefighter. The subject of this Peer Review Report demonstrated strong leadership qualities and the ability to follow commands under pressure. Communication within the crew was clear, concise, and adhered to standard radio protocols used by Brandweer Amsterdam-Amstelland.</w:t>
      </w:r>
    </w:p>
    <w:p>
      <w:pPr>
        <w:pStyle w:val="BodyText"/>
      </w:pPr>
      <w:r>
        <w:rPr>
          <w:bCs/>
          <w:b/>
        </w:rPr>
        <w:t xml:space="preserve">4.2 Multi-Agency Coordination</w:t>
      </w:r>
      <w:r>
        <w:br/>
      </w:r>
      <w:r>
        <w:t xml:space="preserve">Amsterdam’s emergency response system relies on close cooperation between the Fire Department, Police (Politie), and Ambulance services. The Firefighter showed excellent ability to coordinate with these agencies during joint operations, ensuring a unified command structure and efficient resource allocation.</w:t>
      </w:r>
    </w:p>
    <w:p>
      <w:pPr>
        <w:pStyle w:val="BodyText"/>
      </w:pPr>
      <w:r>
        <w:rPr>
          <w:bCs/>
          <w:b/>
        </w:rPr>
        <w:t xml:space="preserve">4.3 Public Interaction</w:t>
      </w:r>
      <w:r>
        <w:br/>
      </w:r>
      <w:r>
        <w:t xml:space="preserve">Interacting with the public is a frequent duty for a Firefighter in Amsterdam, especially during evacuations or public safety education. The individual maintained a professional, empathetic, and clear demeanor, effectively communicating instructions to residents and tourists alike, often bridging language barriers with patience and clarity.</w:t>
      </w:r>
    </w:p>
    <w:bookmarkEnd w:id="24"/>
    <w:bookmarkStart w:id="25" w:name="X930c6a0c34b20a92a6fef6beb770320c47deca8"/>
    <w:p>
      <w:pPr>
        <w:pStyle w:val="Heading2"/>
      </w:pPr>
      <w:r>
        <w:t xml:space="preserve">5. Adherence to Safety Protocols and Regulations</w:t>
      </w:r>
    </w:p>
    <w:p>
      <w:pPr>
        <w:pStyle w:val="FirstParagraph"/>
      </w:pPr>
      <w:r>
        <w:t xml:space="preserve">Safety is the cornerstone of the Firefighter profession. This Peer Review Report confirms that the individual strictly adhered to all personal protective equipment (PPE) regulations and operational safety guidelines. There were no instances of negligence or protocol violations observed during the review period. The Firefighter consistently conducted risk assessments before entering hazardous environments, ensuring both personal safety and the safety of their team members.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a few areas for continued development:</w:t>
      </w:r>
    </w:p>
    <w:p>
      <w:pPr>
        <w:numPr>
          <w:ilvl w:val="0"/>
          <w:numId w:val="1001"/>
        </w:numPr>
        <w:pStyle w:val="Compact"/>
      </w:pPr>
      <w:r>
        <w:rPr>
          <w:bCs/>
          <w:b/>
        </w:rPr>
        <w:t xml:space="preserve">Advanced Hazardous Materials (HazMat) Training:</w:t>
      </w:r>
      <w:r>
        <w:t xml:space="preserve"> </w:t>
      </w:r>
      <w:r>
        <w:t xml:space="preserve">With Amsterdam’s growing industrial and logistics sectors, further specialization in HazMat response is recommended.</w:t>
      </w:r>
    </w:p>
    <w:p>
      <w:pPr>
        <w:numPr>
          <w:ilvl w:val="0"/>
          <w:numId w:val="1001"/>
        </w:numPr>
        <w:pStyle w:val="Compact"/>
      </w:pPr>
      <w:r>
        <w:rPr>
          <w:bCs/>
          <w:b/>
        </w:rPr>
        <w:t xml:space="preserve">Language Skills:</w:t>
      </w:r>
      <w:r>
        <w:t xml:space="preserve"> </w:t>
      </w:r>
      <w:r>
        <w:t xml:space="preserve">While English proficiency is high, enhancing Dutch language skills to a native level would further improve communication with local residents during critical incidents.</w:t>
      </w:r>
    </w:p>
    <w:bookmarkEnd w:id="26"/>
    <w:bookmarkStart w:id="27" w:name="conclusion"/>
    <w:p>
      <w:pPr>
        <w:pStyle w:val="Heading2"/>
      </w:pPr>
      <w:r>
        <w:t xml:space="preserve">7. Conclusion</w:t>
      </w:r>
    </w:p>
    <w:p>
      <w:pPr>
        <w:pStyle w:val="FirstParagraph"/>
      </w:pPr>
      <w:r>
        <w:t xml:space="preserve">In conclusion, this Peer Review Report affirms that the reviewed Firefighter meets and often exceeds the professional standards required for service in Netherlands Amsterdam. The individual’s technical skills, adaptability to the unique urban environment of Amsterdam, and commitment to teamwork make them a valuable asset to the Brandweer Amsterdam-Amstelland. Continued training in specialized areas will further enhance their effectiveness in protecting the lives and property of Amsterdam’s residents.</w:t>
      </w:r>
    </w:p>
    <w:bookmarkEnd w:id="27"/>
    <w:p>
      <w:pPr>
        <w:pStyle w:val="BodyText"/>
      </w:pPr>
      <w:r>
        <w:rPr>
          <w:bCs/>
          <w:b/>
        </w:rPr>
        <w:t xml:space="preserve">Reviewed By:</w:t>
      </w:r>
      <w:r>
        <w:t xml:space="preserve"> </w:t>
      </w:r>
      <w:r>
        <w:t xml:space="preserve">Senior Fire Officer, Brandweer Amsterdam-Amstelland</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Operations - Amsterdam, Netherlands</dc:title>
  <dc:creator/>
  <dc:language>en</dc:language>
  <cp:keywords/>
  <dcterms:created xsi:type="dcterms:W3CDTF">2026-10-10T09:17:12Z</dcterms:created>
  <dcterms:modified xsi:type="dcterms:W3CDTF">2026-10-10T09:17:12Z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