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 and Protocols</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Sindh Fire Service Department / Municipal Authorities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operational standards, training efficacy, and resource utilization of the Firefighter workforce within the metropolitan area of Pakistan Karachi. As one of the most densely populated and rapidly urbanizing cities in the region, Karachi presents unique and severe challenges for emergency response services. The primary objective of this review is to assess the readiness of the Firefighter cadre to handle high-risk incidents, including high-rise building fires, industrial accidents, and vehicular collisions, while adhering to international safety standards.</w:t>
      </w:r>
    </w:p>
    <w:bookmarkEnd w:id="21"/>
    <w:bookmarkStart w:id="22" w:name="introduction-and-context"/>
    <w:p>
      <w:pPr>
        <w:pStyle w:val="Heading2"/>
      </w:pPr>
      <w:r>
        <w:t xml:space="preserve">2. Introduction and Context</w:t>
      </w:r>
    </w:p>
    <w:p>
      <w:pPr>
        <w:pStyle w:val="FirstParagraph"/>
      </w:pPr>
      <w:r>
        <w:t xml:space="preserve">The role of the Firefighter in Pakistan Karachi is critical to public safety. The city's infrastructure, characterized by a mix of modern high-rises and densely packed informal settlements, requires a highly adaptable and skilled emergency response force. This report analyzes the performance of the Firefighter units based on recent incident data, peer observations, and comparative analysis with global best practices. The review focuses on three core pillars: technical competency, physical readiness, and logistical support.</w:t>
      </w:r>
    </w:p>
    <w:bookmarkEnd w:id="22"/>
    <w:bookmarkStart w:id="23" w:name="assessment-of-technical-competency"/>
    <w:p>
      <w:pPr>
        <w:pStyle w:val="Heading2"/>
      </w:pPr>
      <w:r>
        <w:t xml:space="preserve">3. Assessment of Technical Competency</w:t>
      </w:r>
    </w:p>
    <w:p>
      <w:pPr>
        <w:pStyle w:val="FirstParagraph"/>
      </w:pPr>
      <w:r>
        <w:t xml:space="preserve">The technical skills of the Firefighter personnel in Pakistan Karachi have shown significant improvement over the last decade. However, this Peer Review Report identifies specific areas requiring enhancement. The current training curriculum effectively covers basic firefighting techniques and hose handling. Yet, there is a noted gap in specialized training for hazardous materials (HazMat) incidents, which are increasingly common due to the industrial nature of Karachi's economy.</w:t>
      </w:r>
    </w:p>
    <w:p>
      <w:pPr>
        <w:pStyle w:val="BodyText"/>
      </w:pPr>
      <w:r>
        <w:t xml:space="preserve">Furthermore, the operation of advanced aerial apparatus requires more rigorous, standardized certification. While individual Firefighter units demonstrate bravery and initiative, the lack of uniform technical protocols across different stations can lead to inefficiencies during large-scale coordinated responses. It is recommended that a centralized technical training academy be established to standardize the skills of every Firefighter operating in the province.</w:t>
      </w:r>
    </w:p>
    <w:bookmarkEnd w:id="23"/>
    <w:bookmarkStart w:id="24" w:name="X812eff66a6e3f7d4cb91addcb7b558ded8a7e0c"/>
    <w:p>
      <w:pPr>
        <w:pStyle w:val="Heading2"/>
      </w:pPr>
      <w:r>
        <w:t xml:space="preserve">4. Operational Challenges in Pakistan Karachi</w:t>
      </w:r>
    </w:p>
    <w:p>
      <w:pPr>
        <w:pStyle w:val="FirstParagraph"/>
      </w:pPr>
      <w:r>
        <w:t xml:space="preserve">Operating as a Firefighter in Pakistan Karachi involves navigating distinct environmental and infrastructural hurdles. This report highlights that traffic congestion remains the single largest impediment to rapid response times. Firefighters often face delays not due to a lack of speed, but due to the inability to navigate gridlocked streets during peak hours.</w:t>
      </w:r>
    </w:p>
    <w:p>
      <w:pPr>
        <w:pStyle w:val="BodyText"/>
      </w:pPr>
      <w:r>
        <w:t xml:space="preserve">Additionally, the water supply infrastructure in certain districts of Karachi is unreliable. Firefighters frequently have to rely on onboard water tanks or locate alternative water sources, which consumes valuable time during the critical initial phase of fire suppression. The Peer Review Report suggests that municipal authorities must collaborate with the Fire Service to ensure dedicated, high-pressure water hydrants are installed and maintained in high-risk zones.</w:t>
      </w:r>
    </w:p>
    <w:bookmarkEnd w:id="24"/>
    <w:bookmarkStart w:id="25" w:name="equipment-and-resource-evaluation"/>
    <w:p>
      <w:pPr>
        <w:pStyle w:val="Heading2"/>
      </w:pPr>
      <w:r>
        <w:t xml:space="preserve">5. Equipment and Resource Evaluation</w:t>
      </w:r>
    </w:p>
    <w:p>
      <w:pPr>
        <w:pStyle w:val="FirstParagraph"/>
      </w:pPr>
      <w:r>
        <w:t xml:space="preserve">A critical component of this Peer Review Report is the assessment of the tools available to the Firefighter. While the department possesses modern vehicles, the maintenance schedules for personal protective equipment (PPE) and breathing apparatus require stricter oversight. In the humid climate of Pakistan Karachi, gear degradation can occur faster than in temperate regions.</w:t>
      </w:r>
    </w:p>
    <w:p>
      <w:pPr>
        <w:pStyle w:val="BodyText"/>
      </w:pPr>
      <w:r>
        <w:t xml:space="preserve">It is observed that some Firefighter units are operating with outdated communication devices, leading to coordination delays between the command center and the ground crew. Upgrading to digital, encrypted communication systems is essential to ensure that Firefighters receive real-time updates and safety warnings during active incidents.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efficacy of the Firefighter force in Pakistan Karachi:</w:t>
      </w:r>
    </w:p>
    <w:p>
      <w:pPr>
        <w:numPr>
          <w:ilvl w:val="0"/>
          <w:numId w:val="1001"/>
        </w:numPr>
        <w:pStyle w:val="Compact"/>
      </w:pPr>
      <w:r>
        <w:rPr>
          <w:bCs/>
          <w:b/>
        </w:rPr>
        <w:t xml:space="preserve">Advanced Training:</w:t>
      </w:r>
      <w:r>
        <w:t xml:space="preserve"> </w:t>
      </w:r>
      <w:r>
        <w:t xml:space="preserve">Implement mandatory annual refresher courses focusing on high-rise firefighting and HazMat handling for all Firefighter personnel.</w:t>
      </w:r>
    </w:p>
    <w:p>
      <w:pPr>
        <w:numPr>
          <w:ilvl w:val="0"/>
          <w:numId w:val="1001"/>
        </w:numPr>
        <w:pStyle w:val="Compact"/>
      </w:pPr>
      <w:r>
        <w:rPr>
          <w:bCs/>
          <w:b/>
        </w:rPr>
        <w:t xml:space="preserve">Infrastructure Support:</w:t>
      </w:r>
      <w:r>
        <w:t xml:space="preserve"> </w:t>
      </w:r>
      <w:r>
        <w:t xml:space="preserve">Establish a dedicated task force to clear traffic routes for emergency vehicles and upgrade the city's hydrant network.</w:t>
      </w:r>
    </w:p>
    <w:p>
      <w:pPr>
        <w:numPr>
          <w:ilvl w:val="0"/>
          <w:numId w:val="1001"/>
        </w:numPr>
        <w:pStyle w:val="Compact"/>
      </w:pPr>
      <w:r>
        <w:rPr>
          <w:bCs/>
          <w:b/>
        </w:rPr>
        <w:t xml:space="preserve">Equipment Modernization:</w:t>
      </w:r>
      <w:r>
        <w:t xml:space="preserve"> </w:t>
      </w:r>
      <w:r>
        <w:t xml:space="preserve">Allocate budget for the immediate replacement of aging PPE and the procurement of modern thermal imaging cameras to assist Firefighters in low-visibility environments.</w:t>
      </w:r>
    </w:p>
    <w:p>
      <w:pPr>
        <w:numPr>
          <w:ilvl w:val="0"/>
          <w:numId w:val="1001"/>
        </w:numPr>
        <w:pStyle w:val="Compact"/>
      </w:pPr>
      <w:r>
        <w:rPr>
          <w:bCs/>
          <w:b/>
        </w:rPr>
        <w:t xml:space="preserve">Community Engagement:</w:t>
      </w:r>
      <w:r>
        <w:t xml:space="preserve"> </w:t>
      </w:r>
      <w:r>
        <w:t xml:space="preserve">Launch public awareness campaigns in Karachi to educate residents on fire safety, thereby reducing the volume of preventable incidents that strain Firefighter resources.</w:t>
      </w:r>
    </w:p>
    <w:bookmarkEnd w:id="26"/>
    <w:bookmarkStart w:id="27" w:name="conclusion"/>
    <w:p>
      <w:pPr>
        <w:pStyle w:val="Heading2"/>
      </w:pPr>
      <w:r>
        <w:t xml:space="preserve">7. Conclusion</w:t>
      </w:r>
    </w:p>
    <w:p>
      <w:pPr>
        <w:pStyle w:val="FirstParagraph"/>
      </w:pPr>
      <w:r>
        <w:t xml:space="preserve">In conclusion, the Firefighter workforce in Pakistan Karachi demonstrates resilience and dedication in the face of challenging conditions. However, to meet the growing demands of a megacity, systemic improvements in training, equipment, and infrastructure support are necessary. This Peer Review Report serves as a roadmap for these improvements, aiming to ensure that every Firefighter is equipped with the best possible resources to protect the lives and property of the citizens of Karachi.</w:t>
      </w:r>
    </w:p>
    <w:bookmarkEnd w:id="27"/>
    <w:p>
      <w:pPr>
        <w:pStyle w:val="BodyText"/>
      </w:pPr>
      <w:r>
        <w:rPr>
          <w:bCs/>
          <w:b/>
        </w:rPr>
        <w:t xml:space="preserve">Report Prepared By:</w:t>
      </w:r>
    </w:p>
    <w:p>
      <w:pPr>
        <w:pStyle w:val="BodyText"/>
      </w:pPr>
      <w:r>
        <w:t xml:space="preserve">Senior Technical Review Board</w:t>
      </w:r>
    </w:p>
    <w:p>
      <w:pPr>
        <w:pStyle w:val="BodyText"/>
      </w:pPr>
      <w:r>
        <w:t xml:space="preserve">Emergency Services Assessment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Pakistan Karachi</dc:title>
  <dc:creator/>
  <dc:language>en</dc:language>
  <cp:keywords/>
  <dcterms:created xsi:type="dcterms:W3CDTF">2026-10-10T10:01:25Z</dcterms:created>
  <dcterms:modified xsi:type="dcterms:W3CDTF">2026-10-10T10:01:25Z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