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Firefighter Performance and Operational Readiness</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Senior Fire Safety Inspector</w:t>
      </w:r>
    </w:p>
    <w:bookmarkEnd w:id="20"/>
    <w:bookmarkStart w:id="21" w:name="introduction"/>
    <w:p>
      <w:pPr>
        <w:pStyle w:val="Heading2"/>
      </w:pPr>
      <w:r>
        <w:t xml:space="preserve">1. Introduction</w:t>
      </w:r>
    </w:p>
    <w:p>
      <w:pPr>
        <w:pStyle w:val="FirstParagraph"/>
      </w:pPr>
      <w:r>
        <w:t xml:space="preserve">This Peer Review Report evaluates the performance, training, and operational readiness of Firefighter personnel stationed in Russia Moscow. The review aims to assess adherence to national safety standards, effectiveness in emergency response, and alignment with international best practices. Moscow, as the capital city of Russia, presents unique challenges due to its dense urban environment, high-rise buildings, and significant cultural and historical sites. This report provides a comprehensive analysis of the Firefighter role within this context, highlighting strengths, areas for improvement, and actionable recommendations.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Operational readiness and response times of Firefighter units in Russia Moscow.</w:t>
      </w:r>
    </w:p>
    <w:p>
      <w:pPr>
        <w:numPr>
          <w:ilvl w:val="0"/>
          <w:numId w:val="1001"/>
        </w:numPr>
        <w:pStyle w:val="Compact"/>
      </w:pPr>
      <w:r>
        <w:t xml:space="preserve">Training programs and professional development opportunities for Firefighter personnel.</w:t>
      </w:r>
    </w:p>
    <w:p>
      <w:pPr>
        <w:numPr>
          <w:ilvl w:val="0"/>
          <w:numId w:val="1001"/>
        </w:numPr>
        <w:pStyle w:val="Compact"/>
      </w:pPr>
      <w:r>
        <w:t xml:space="preserve">Compliance with Russian federal fire safety regulations and international standards.</w:t>
      </w:r>
    </w:p>
    <w:p>
      <w:pPr>
        <w:numPr>
          <w:ilvl w:val="0"/>
          <w:numId w:val="1001"/>
        </w:numPr>
        <w:pStyle w:val="Compact"/>
      </w:pPr>
      <w:r>
        <w:t xml:space="preserve">Equipment maintenance and technological advancements utilized by Firefighter teams.</w:t>
      </w:r>
    </w:p>
    <w:p>
      <w:pPr>
        <w:numPr>
          <w:ilvl w:val="0"/>
          <w:numId w:val="1001"/>
        </w:numPr>
        <w:pStyle w:val="Compact"/>
      </w:pPr>
      <w:r>
        <w:t xml:space="preserve">Community engagement and public awareness initiatives led by Firefighter departments.</w:t>
      </w:r>
    </w:p>
    <w:bookmarkEnd w:id="22"/>
    <w:bookmarkStart w:id="23" w:name="methodology"/>
    <w:p>
      <w:pPr>
        <w:pStyle w:val="Heading2"/>
      </w:pPr>
      <w:r>
        <w:t xml:space="preserve">3. Methodology</w:t>
      </w:r>
    </w:p>
    <w:p>
      <w:pPr>
        <w:pStyle w:val="FirstParagraph"/>
      </w:pPr>
      <w:r>
        <w:t xml:space="preserve">The review was conducted through a combination of methods, including:</w:t>
      </w:r>
    </w:p>
    <w:p>
      <w:pPr>
        <w:numPr>
          <w:ilvl w:val="0"/>
          <w:numId w:val="1002"/>
        </w:numPr>
        <w:pStyle w:val="Compact"/>
      </w:pPr>
      <w:r>
        <w:t xml:space="preserve">On-site inspections of Firefighter stations across Russia Moscow.</w:t>
      </w:r>
    </w:p>
    <w:p>
      <w:pPr>
        <w:numPr>
          <w:ilvl w:val="0"/>
          <w:numId w:val="1002"/>
        </w:numPr>
        <w:pStyle w:val="Compact"/>
      </w:pPr>
      <w:r>
        <w:t xml:space="preserve">Interviews with Firefighter personnel, supervisors, and local authorities.</w:t>
      </w:r>
    </w:p>
    <w:p>
      <w:pPr>
        <w:numPr>
          <w:ilvl w:val="0"/>
          <w:numId w:val="1002"/>
        </w:numPr>
        <w:pStyle w:val="Compact"/>
      </w:pPr>
      <w:r>
        <w:t xml:space="preserve">Analysis of incident reports and response data from the past five years.</w:t>
      </w:r>
    </w:p>
    <w:p>
      <w:pPr>
        <w:numPr>
          <w:ilvl w:val="0"/>
          <w:numId w:val="1002"/>
        </w:numPr>
        <w:pStyle w:val="Compact"/>
      </w:pPr>
      <w:r>
        <w:t xml:space="preserve">Comparison of practices with peer cities in Europe and North America.</w:t>
      </w:r>
    </w:p>
    <w:bookmarkEnd w:id="23"/>
    <w:bookmarkStart w:id="29" w:name="findings"/>
    <w:p>
      <w:pPr>
        <w:pStyle w:val="Heading2"/>
      </w:pPr>
      <w:r>
        <w:t xml:space="preserve">4. Findings</w:t>
      </w:r>
    </w:p>
    <w:bookmarkStart w:id="24" w:name="operational-readiness"/>
    <w:p>
      <w:pPr>
        <w:pStyle w:val="Heading3"/>
      </w:pPr>
      <w:r>
        <w:t xml:space="preserve">4.1 Operational Readiness</w:t>
      </w:r>
    </w:p>
    <w:p>
      <w:pPr>
        <w:pStyle w:val="FirstParagraph"/>
      </w:pPr>
      <w:r>
        <w:t xml:space="preserve">Firefighter units in Russia Moscow demonstrate a high level of operational readiness. Response times are generally within acceptable limits, with an average of 7-10 minutes for urban areas. However, delays were noted in certain districts due to traffic congestion and inadequate infrastructure. The integration of advanced dispatch systems has improved coordination, but further optimization is required to address peak-hour challenges.</w:t>
      </w:r>
    </w:p>
    <w:bookmarkEnd w:id="24"/>
    <w:bookmarkStart w:id="25" w:name="training-and-professional-development"/>
    <w:p>
      <w:pPr>
        <w:pStyle w:val="Heading3"/>
      </w:pPr>
      <w:r>
        <w:t xml:space="preserve">4.2 Training and Professional Development</w:t>
      </w:r>
    </w:p>
    <w:p>
      <w:pPr>
        <w:pStyle w:val="FirstParagraph"/>
      </w:pPr>
      <w:r>
        <w:t xml:space="preserve">Training programs for Firefighter personnel are robust and align with national standards. Regular drills simulate real-world scenarios, including high-rise fires, hazardous material spills, and mass casualty incidents. However, there is a need to incorporate more specialized training for emerging risks, such as electric vehicle fires and cyber-physical threats to critical infrastructure. Additionally, opportunities for international exchanges could enhance the skill set of Firefighter teams in Russia Moscow.</w:t>
      </w:r>
    </w:p>
    <w:bookmarkEnd w:id="25"/>
    <w:bookmarkStart w:id="26" w:name="compliance-with-regulations"/>
    <w:p>
      <w:pPr>
        <w:pStyle w:val="Heading3"/>
      </w:pPr>
      <w:r>
        <w:t xml:space="preserve">4.3 Compliance with Regulations</w:t>
      </w:r>
    </w:p>
    <w:p>
      <w:pPr>
        <w:pStyle w:val="FirstParagraph"/>
      </w:pPr>
      <w:r>
        <w:t xml:space="preserve">Firefighter operations in Russia Moscow adhere to federal fire safety regulations. Inspections revealed that most stations maintain up-to-date documentation and follow prescribed protocols. Nevertheless, inconsistencies were observed in the enforcement of safety measures at construction sites and industrial facilities. Strengthening collaboration between Firefighter departments and regulatory bodies is essential to ensure uniform compliance.</w:t>
      </w:r>
    </w:p>
    <w:bookmarkEnd w:id="26"/>
    <w:bookmarkStart w:id="27" w:name="equipment-and-technology"/>
    <w:p>
      <w:pPr>
        <w:pStyle w:val="Heading3"/>
      </w:pPr>
      <w:r>
        <w:t xml:space="preserve">4.4 Equipment and Technology</w:t>
      </w:r>
    </w:p>
    <w:p>
      <w:pPr>
        <w:pStyle w:val="FirstParagraph"/>
      </w:pPr>
      <w:r>
        <w:t xml:space="preserve">Firefighter units are equipped with modern vehicles, protective gear, and communication tools. Recent investments in thermal imaging cameras and drones have enhanced situational awareness during emergencies. However, some older stations lack access to cutting-edge technology, creating disparities in operational capabilities. A phased upgrade plan is recommended to bridge this gap.</w:t>
      </w:r>
    </w:p>
    <w:bookmarkEnd w:id="27"/>
    <w:bookmarkStart w:id="28" w:name="community-engagement"/>
    <w:p>
      <w:pPr>
        <w:pStyle w:val="Heading3"/>
      </w:pPr>
      <w:r>
        <w:t xml:space="preserve">4.5 Community Engagement</w:t>
      </w:r>
    </w:p>
    <w:p>
      <w:pPr>
        <w:pStyle w:val="FirstParagraph"/>
      </w:pPr>
      <w:r>
        <w:t xml:space="preserve">Firefighter departments in Russia Moscow actively engage with the community through educational programs and public demonstrations. These initiatives have raised awareness about fire prevention and emergency preparedness. Expanding outreach efforts to underserved neighborhoods and leveraging digital platforms could further amplify their impact.</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proposed:</w:t>
      </w:r>
    </w:p>
    <w:p>
      <w:pPr>
        <w:numPr>
          <w:ilvl w:val="0"/>
          <w:numId w:val="1003"/>
        </w:numPr>
        <w:pStyle w:val="Compact"/>
      </w:pPr>
      <w:r>
        <w:t xml:space="preserve">Implement traffic management strategies to reduce response times in congested areas of Russia Moscow.</w:t>
      </w:r>
    </w:p>
    <w:p>
      <w:pPr>
        <w:numPr>
          <w:ilvl w:val="0"/>
          <w:numId w:val="1003"/>
        </w:numPr>
        <w:pStyle w:val="Compact"/>
      </w:pPr>
      <w:r>
        <w:t xml:space="preserve">Introduce specialized training modules for emerging risks and facilitate international knowledge-sharing programs.</w:t>
      </w:r>
    </w:p>
    <w:p>
      <w:pPr>
        <w:numPr>
          <w:ilvl w:val="0"/>
          <w:numId w:val="1003"/>
        </w:numPr>
        <w:pStyle w:val="Compact"/>
      </w:pPr>
      <w:r>
        <w:t xml:space="preserve">Enhance inter-agency collaboration to ensure consistent enforcement of fire safety regulations.</w:t>
      </w:r>
    </w:p>
    <w:p>
      <w:pPr>
        <w:numPr>
          <w:ilvl w:val="0"/>
          <w:numId w:val="1003"/>
        </w:numPr>
        <w:pStyle w:val="Compact"/>
      </w:pPr>
      <w:r>
        <w:t xml:space="preserve">Allocate resources for the modernization of equipment at older Firefighter stations.</w:t>
      </w:r>
    </w:p>
    <w:p>
      <w:pPr>
        <w:numPr>
          <w:ilvl w:val="0"/>
          <w:numId w:val="1003"/>
        </w:numPr>
        <w:pStyle w:val="Compact"/>
      </w:pPr>
      <w:r>
        <w:t xml:space="preserve">Expand community engagement initiatives to reach diverse populations and utilize social media for real-time updates.</w:t>
      </w:r>
    </w:p>
    <w:bookmarkEnd w:id="30"/>
    <w:bookmarkStart w:id="31" w:name="conclusion"/>
    <w:p>
      <w:pPr>
        <w:pStyle w:val="Heading2"/>
      </w:pPr>
      <w:r>
        <w:t xml:space="preserve">6. Conclusion</w:t>
      </w:r>
    </w:p>
    <w:p>
      <w:pPr>
        <w:pStyle w:val="FirstParagraph"/>
      </w:pPr>
      <w:r>
        <w:t xml:space="preserve">This Peer Review Report underscores the dedication and professionalism of Firefighter personnel in Russia Moscow. While significant progress has been made in enhancing operational capabilities and public safety, there remain opportunities for improvement. By addressing the identified gaps and implementing the recommended actions, Firefighter departments can further solidify their role as a cornerstone of emergency response in one of the world’s most dynamic cities.</w:t>
      </w:r>
    </w:p>
    <w:bookmarkEnd w:id="31"/>
    <w:p>
      <w:pPr>
        <w:pStyle w:val="BodyText"/>
      </w:pPr>
      <w:r>
        <w:rPr>
          <w:bCs/>
          <w:b/>
        </w:rPr>
        <w:t xml:space="preserve">Prepared by:</w:t>
      </w:r>
    </w:p>
    <w:p>
      <w:pPr>
        <w:pStyle w:val="BodyText"/>
      </w:pPr>
      <w:r>
        <w:t xml:space="preserve">Senior Fire Safety Inspector</w:t>
      </w:r>
    </w:p>
    <w:p>
      <w:pPr>
        <w:pStyle w:val="BodyText"/>
      </w:pPr>
      <w:r>
        <w:t xml:space="preserve">Russia Moscow Fire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Russia Moscow</dc:title>
  <dc:creator/>
  <dc:language>en</dc:language>
  <cp:keywords/>
  <dcterms:created xsi:type="dcterms:W3CDTF">2026-10-10T07:06:24Z</dcterms:created>
  <dcterms:modified xsi:type="dcterms:W3CDTF">2026-10-10T07:06:24Z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