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Standards</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Fire Safety Inspector</w:t>
      </w:r>
    </w:p>
    <w:bookmarkEnd w:id="20"/>
    <w:bookmarkStart w:id="21" w:name="introduction"/>
    <w:p>
      <w:pPr>
        <w:pStyle w:val="Heading2"/>
      </w:pPr>
      <w:r>
        <w:t xml:space="preserve">1. Introduction</w:t>
      </w:r>
    </w:p>
    <w:p>
      <w:pPr>
        <w:pStyle w:val="FirstParagraph"/>
      </w:pPr>
      <w:r>
        <w:t xml:space="preserve">This Peer Review Report evaluates the performance, training, and operational readiness of Firefighter personnel in Riyadh, Saudi Arabia. The review aims to assess compliance with national safety standards, identify areas for improvement, and ensure alignment with international best practices in firefighting and emergency response.</w:t>
      </w:r>
    </w:p>
    <w:p>
      <w:pPr>
        <w:pStyle w:val="BodyText"/>
      </w:pPr>
      <w:r>
        <w:t xml:space="preserve">Riyadh, as the capital and largest city of Saudi Arabia, presents unique challenges due to its rapid urban development, high-rise buildings, and extreme climate conditions. The effectiveness of Firefighter operations is critical to safeguarding lives, property, and infrastructure.</w:t>
      </w:r>
    </w:p>
    <w:bookmarkEnd w:id="21"/>
    <w:bookmarkStart w:id="22" w:name="scope-of-review"/>
    <w:p>
      <w:pPr>
        <w:pStyle w:val="Heading2"/>
      </w:pPr>
      <w:r>
        <w:t xml:space="preserve">2. Scope of Review</w:t>
      </w:r>
    </w:p>
    <w:p>
      <w:pPr>
        <w:pStyle w:val="FirstParagraph"/>
      </w:pPr>
      <w:r>
        <w:t xml:space="preserve">The scope of this Peer Review Report includes:</w:t>
      </w:r>
    </w:p>
    <w:p>
      <w:pPr>
        <w:numPr>
          <w:ilvl w:val="0"/>
          <w:numId w:val="1001"/>
        </w:numPr>
        <w:pStyle w:val="Compact"/>
      </w:pPr>
      <w:r>
        <w:t xml:space="preserve">Assessment of Firefighter training programs and certification.</w:t>
      </w:r>
    </w:p>
    <w:p>
      <w:pPr>
        <w:numPr>
          <w:ilvl w:val="0"/>
          <w:numId w:val="1001"/>
        </w:numPr>
        <w:pStyle w:val="Compact"/>
      </w:pPr>
      <w:r>
        <w:t xml:space="preserve">Evaluation of response times and operational efficiency.</w:t>
      </w:r>
    </w:p>
    <w:p>
      <w:pPr>
        <w:numPr>
          <w:ilvl w:val="0"/>
          <w:numId w:val="1001"/>
        </w:numPr>
        <w:pStyle w:val="Compact"/>
      </w:pPr>
      <w:r>
        <w:t xml:space="preserve">Review of equipment and resource availability.</w:t>
      </w:r>
    </w:p>
    <w:p>
      <w:pPr>
        <w:numPr>
          <w:ilvl w:val="0"/>
          <w:numId w:val="1001"/>
        </w:numPr>
        <w:pStyle w:val="Compact"/>
      </w:pPr>
      <w:r>
        <w:t xml:space="preserve">Analysis of coordination with other emergency services.</w:t>
      </w:r>
    </w:p>
    <w:p>
      <w:pPr>
        <w:numPr>
          <w:ilvl w:val="0"/>
          <w:numId w:val="1001"/>
        </w:numPr>
        <w:pStyle w:val="Compact"/>
      </w:pPr>
      <w:r>
        <w:t xml:space="preserve">Compliance with Saudi Arabian fire safety regulations.</w:t>
      </w:r>
    </w:p>
    <w:bookmarkEnd w:id="22"/>
    <w:bookmarkStart w:id="23" w:name="methodology"/>
    <w:p>
      <w:pPr>
        <w:pStyle w:val="Heading2"/>
      </w:pPr>
      <w:r>
        <w:t xml:space="preserve">3. Methodology</w:t>
      </w:r>
    </w:p>
    <w:p>
      <w:pPr>
        <w:pStyle w:val="FirstParagraph"/>
      </w:pPr>
      <w:r>
        <w:t xml:space="preserve">The review was conducted through:</w:t>
      </w:r>
    </w:p>
    <w:p>
      <w:pPr>
        <w:numPr>
          <w:ilvl w:val="0"/>
          <w:numId w:val="1002"/>
        </w:numPr>
        <w:pStyle w:val="Compact"/>
      </w:pPr>
      <w:r>
        <w:t xml:space="preserve">On-site inspections of fire stations in Riyadh.</w:t>
      </w:r>
    </w:p>
    <w:p>
      <w:pPr>
        <w:numPr>
          <w:ilvl w:val="0"/>
          <w:numId w:val="1002"/>
        </w:numPr>
        <w:pStyle w:val="Compact"/>
      </w:pPr>
      <w:r>
        <w:t xml:space="preserve">Interviews with Firefighter personnel and supervisors.</w:t>
      </w:r>
    </w:p>
    <w:p>
      <w:pPr>
        <w:numPr>
          <w:ilvl w:val="0"/>
          <w:numId w:val="1002"/>
        </w:numPr>
        <w:pStyle w:val="Compact"/>
      </w:pPr>
      <w:r>
        <w:t xml:space="preserve">Analysis of incident reports and response data.</w:t>
      </w:r>
    </w:p>
    <w:p>
      <w:pPr>
        <w:numPr>
          <w:ilvl w:val="0"/>
          <w:numId w:val="1002"/>
        </w:numPr>
        <w:pStyle w:val="Compact"/>
      </w:pPr>
      <w:r>
        <w:t xml:space="preserve">Comparison with international firefighting standards.</w:t>
      </w:r>
    </w:p>
    <w:bookmarkEnd w:id="23"/>
    <w:bookmarkStart w:id="28" w:name="findings"/>
    <w:p>
      <w:pPr>
        <w:pStyle w:val="Heading2"/>
      </w:pPr>
      <w:r>
        <w:t xml:space="preserve">4. Findings</w:t>
      </w:r>
    </w:p>
    <w:bookmarkStart w:id="24" w:name="training-and-certification"/>
    <w:p>
      <w:pPr>
        <w:pStyle w:val="Heading3"/>
      </w:pPr>
      <w:r>
        <w:t xml:space="preserve">4.1 Training and Certification</w:t>
      </w:r>
    </w:p>
    <w:p>
      <w:pPr>
        <w:pStyle w:val="FirstParagraph"/>
      </w:pPr>
      <w:r>
        <w:t xml:space="preserve">Firefighter personnel in Riyadh undergo rigorous training programs aligned with Saudi Arabian Civil Defense standards. However, the review identified a need for more frequent advanced training in high-rise firefighting and hazardous materials handling.</w:t>
      </w:r>
    </w:p>
    <w:bookmarkEnd w:id="24"/>
    <w:bookmarkStart w:id="25" w:name="response-times"/>
    <w:p>
      <w:pPr>
        <w:pStyle w:val="Heading3"/>
      </w:pPr>
      <w:r>
        <w:t xml:space="preserve">4.2 Response Times</w:t>
      </w:r>
    </w:p>
    <w:p>
      <w:pPr>
        <w:pStyle w:val="FirstParagraph"/>
      </w:pPr>
      <w:r>
        <w:t xml:space="preserve">Average response times in Riyadh are within acceptable limits, but congestion in certain areas delays arrival. Improved traffic management and additional fire stations are recommended.</w:t>
      </w:r>
    </w:p>
    <w:bookmarkEnd w:id="25"/>
    <w:bookmarkStart w:id="26" w:name="equipment-and-resources"/>
    <w:p>
      <w:pPr>
        <w:pStyle w:val="Heading3"/>
      </w:pPr>
      <w:r>
        <w:t xml:space="preserve">4.3 Equipment and Resources</w:t>
      </w:r>
    </w:p>
    <w:p>
      <w:pPr>
        <w:pStyle w:val="FirstParagraph"/>
      </w:pPr>
      <w:r>
        <w:t xml:space="preserve">Fire stations are generally well-equipped, but some older vehicles require replacement. Investment in modern firefighting technology is essential.</w:t>
      </w:r>
    </w:p>
    <w:bookmarkEnd w:id="26"/>
    <w:bookmarkStart w:id="27" w:name="coordination"/>
    <w:p>
      <w:pPr>
        <w:pStyle w:val="Heading3"/>
      </w:pPr>
      <w:r>
        <w:t xml:space="preserve">4.4 Coordination</w:t>
      </w:r>
    </w:p>
    <w:p>
      <w:pPr>
        <w:pStyle w:val="FirstParagraph"/>
      </w:pPr>
      <w:r>
        <w:t xml:space="preserve">Coordination between Firefighter units and other emergency services is effective but can be enhanced through joint drills and communication systems.</w:t>
      </w:r>
    </w:p>
    <w:bookmarkEnd w:id="27"/>
    <w:bookmarkEnd w:id="28"/>
    <w:bookmarkStart w:id="29" w:name="recommendations"/>
    <w:p>
      <w:pPr>
        <w:pStyle w:val="Heading2"/>
      </w:pPr>
      <w:r>
        <w:t xml:space="preserve">5. Recommendations</w:t>
      </w:r>
    </w:p>
    <w:p>
      <w:pPr>
        <w:numPr>
          <w:ilvl w:val="0"/>
          <w:numId w:val="1003"/>
        </w:numPr>
        <w:pStyle w:val="Compact"/>
      </w:pPr>
      <w:r>
        <w:t xml:space="preserve">Implement advanced training modules for Firefighter personnel.</w:t>
      </w:r>
    </w:p>
    <w:p>
      <w:pPr>
        <w:numPr>
          <w:ilvl w:val="0"/>
          <w:numId w:val="1003"/>
        </w:numPr>
        <w:pStyle w:val="Compact"/>
      </w:pPr>
      <w:r>
        <w:t xml:space="preserve">Expand fire station coverage in high-density areas of Riyadh.</w:t>
      </w:r>
    </w:p>
    <w:p>
      <w:pPr>
        <w:numPr>
          <w:ilvl w:val="0"/>
          <w:numId w:val="1003"/>
        </w:numPr>
        <w:pStyle w:val="Compact"/>
      </w:pPr>
      <w:r>
        <w:t xml:space="preserve">Upgrade aging firefighting vehicles and equipment.</w:t>
      </w:r>
    </w:p>
    <w:p>
      <w:pPr>
        <w:numPr>
          <w:ilvl w:val="0"/>
          <w:numId w:val="1003"/>
        </w:numPr>
        <w:pStyle w:val="Compact"/>
      </w:pPr>
      <w:r>
        <w:t xml:space="preserve">Conduct regular multi-agency emergency drills.</w:t>
      </w:r>
    </w:p>
    <w:p>
      <w:pPr>
        <w:numPr>
          <w:ilvl w:val="0"/>
          <w:numId w:val="1003"/>
        </w:numPr>
        <w:pStyle w:val="Compact"/>
      </w:pPr>
      <w:r>
        <w:t xml:space="preserve">Strengthen public awareness campaigns on fire safety.</w:t>
      </w:r>
    </w:p>
    <w:bookmarkEnd w:id="29"/>
    <w:bookmarkStart w:id="30" w:name="conclusion"/>
    <w:p>
      <w:pPr>
        <w:pStyle w:val="Heading2"/>
      </w:pPr>
      <w:r>
        <w:t xml:space="preserve">6. Conclusion</w:t>
      </w:r>
    </w:p>
    <w:p>
      <w:pPr>
        <w:pStyle w:val="FirstParagraph"/>
      </w:pPr>
      <w:r>
        <w:t xml:space="preserve">This Peer Review Report highlights the strengths and areas for improvement in Firefighter operations in Riyadh, Saudi Arabia. By addressing the identified gaps, the city can enhance its emergency response capabilities and ensure the safety of its residents and visitors.</w:t>
      </w:r>
    </w:p>
    <w:bookmarkEnd w:id="30"/>
    <w:bookmarkStart w:id="31" w:name="appendices"/>
    <w:p>
      <w:pPr>
        <w:pStyle w:val="Heading2"/>
      </w:pPr>
      <w:r>
        <w:t xml:space="preserve">7. Appendices</w:t>
      </w:r>
    </w:p>
    <w:p>
      <w:pPr>
        <w:pStyle w:val="FirstParagraph"/>
      </w:pPr>
      <w:r>
        <w:t xml:space="preserve">Appendix A: Incident Response Data</w:t>
      </w:r>
    </w:p>
    <w:p>
      <w:pPr>
        <w:pStyle w:val="BodyText"/>
      </w:pPr>
      <w:r>
        <w:t xml:space="preserve">Appendix B: Training Curriculum Overview</w:t>
      </w:r>
    </w:p>
    <w:p>
      <w:pPr>
        <w:pStyle w:val="BodyText"/>
      </w:pPr>
      <w:r>
        <w:t xml:space="preserve">Appendix C: Equipment Inventory Checklist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Riyadh, Saudi Arabia</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