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Operational Standards and Readiness</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Fire Safety Assessment Group</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operational capabilities, training protocols, and equipment standards of the Firefighter units stationed in Turkey Ankara. As the capital city of Turkey, Ankara presents a unique set of challenges and requirements for emergency response services. The review focuses on the alignment of local practices with international best practices, specifically examining the readiness of the Firefighter corps to handle high-density urban fires, industrial hazards, and the specific geographical risks associated with the Ankara region. The findings indicate a robust framework with specific areas identified for modernization and enhanced inter-agency coordination.</w:t>
      </w:r>
    </w:p>
    <w:bookmarkEnd w:id="21"/>
    <w:bookmarkStart w:id="22" w:name="introduction-and-scope"/>
    <w:p>
      <w:pPr>
        <w:pStyle w:val="Heading2"/>
      </w:pPr>
      <w:r>
        <w:t xml:space="preserve">2. Introduction and Scope</w:t>
      </w:r>
    </w:p>
    <w:p>
      <w:pPr>
        <w:pStyle w:val="FirstParagraph"/>
      </w:pPr>
      <w:r>
        <w:t xml:space="preserve">The primary objective of this Peer Review Report is to assess the efficacy of the Firefighter services in Turkey Ankara. The scope of this review encompasses the evaluation of personnel training, the maintenance and deployment of fire apparatus, the strategic placement of fire stations, and the integration of technology in emergency response. Given Ankara's status as a major political and administrative hub, the reliability of its Firefighter units is paramount for public safety and national stability. This document serves as a critical tool for stakeholders, municipal authorities, and the Firefighter command structure to identify strengths and address vulnerabilities within the current system.</w:t>
      </w:r>
    </w:p>
    <w:bookmarkEnd w:id="22"/>
    <w:bookmarkStart w:id="23" w:name="operational-environment-in-turkey-ankara"/>
    <w:p>
      <w:pPr>
        <w:pStyle w:val="Heading2"/>
      </w:pPr>
      <w:r>
        <w:t xml:space="preserve">3. Operational Environment in Turkey Ankara</w:t>
      </w:r>
    </w:p>
    <w:p>
      <w:pPr>
        <w:pStyle w:val="FirstParagraph"/>
      </w:pPr>
      <w:r>
        <w:t xml:space="preserve">The operational landscape for a Firefighter in Turkey Ankara is complex. The city is characterized by a mix of modern high-rise government buildings, dense residential neighborhoods, and significant industrial zones. Furthermore, Ankara's topography, situated on a plateau, influences wind patterns and fire behavior, requiring specialized tactical knowledge from every Firefighter. The review highlights that the Firefighter units in Ankara must be prepared for a wide spectrum of incidents, ranging from structural fires in the Çankaya district to potential wildfires in the surrounding forested areas during the dry summer months. The specific climatic conditions of Turkey Ankara necessitate a Firefighter force that is highly adaptable and rigorously trained in environmental hazard mitigation.</w:t>
      </w:r>
    </w:p>
    <w:bookmarkEnd w:id="23"/>
    <w:bookmarkStart w:id="24" w:name="X0939c214f988c7d0fd3dfae2a1404d2b3dc1340"/>
    <w:p>
      <w:pPr>
        <w:pStyle w:val="Heading2"/>
      </w:pPr>
      <w:r>
        <w:t xml:space="preserve">4. Evaluation of Firefighter Training and Competency</w:t>
      </w:r>
    </w:p>
    <w:p>
      <w:pPr>
        <w:pStyle w:val="FirstParagraph"/>
      </w:pPr>
      <w:r>
        <w:t xml:space="preserve">A core component of this Peer Review Report is the assessment of the training regimen for the Firefighter personnel. The review found that the foundational training provided to Firefighter recruits in Turkey Ankara meets the basic national standards. However, to maintain parity with global leaders in fire safety, there is a need for advanced, scenario-based training. The current curriculum should be expanded to include more frequent simulations of high-rise evacuations and hazardous material (HazMat) incidents, which are increasingly relevant in the industrial sectors of Ankara.</w:t>
      </w:r>
    </w:p>
    <w:p>
      <w:pPr>
        <w:pStyle w:val="BodyText"/>
      </w:pPr>
      <w:r>
        <w:t xml:space="preserve">Furthermore, the physical and psychological resilience of the Firefighter is critical. The report recommends implementing regular psychological support programs and advanced physical conditioning protocols tailored to the specific demands of operating in Turkey Ankara. Continuous professional development is essential to ensure that every Firefighter remains competent in the latest firefighting techniques and safety protocols.</w:t>
      </w:r>
    </w:p>
    <w:bookmarkEnd w:id="24"/>
    <w:bookmarkStart w:id="25" w:name="equipment-and-technological-integration"/>
    <w:p>
      <w:pPr>
        <w:pStyle w:val="Heading2"/>
      </w:pPr>
      <w:r>
        <w:t xml:space="preserve">5. Equipment and Technological Integration</w:t>
      </w:r>
    </w:p>
    <w:p>
      <w:pPr>
        <w:pStyle w:val="FirstParagraph"/>
      </w:pPr>
      <w:r>
        <w:t xml:space="preserve">The effectiveness of a Firefighter is directly linked to the quality of their equipment. This Peer Review Report examines the fleet of fire trucks, breathing apparatus, and protective gear available to the units in Turkey Ankara. While the core fleet is functional, the review identifies a need for modernization. Specifically, the integration of smart technology, such as thermal imaging drones and real-time data analytics, can significantly enhance the situational awareness of the Firefighter on the ground.</w:t>
      </w:r>
    </w:p>
    <w:p>
      <w:pPr>
        <w:pStyle w:val="BodyText"/>
      </w:pPr>
      <w:r>
        <w:t xml:space="preserve">In the context of Turkey Ankara, where traffic congestion can delay response times, the deployment of agile, smaller response vehicles for initial Firefighter intervention is recommended. Additionally, the maintenance schedules for critical life-support equipment must be strictly audited to ensure that every Firefighter has access to reliable gear during critical operations.</w:t>
      </w:r>
    </w:p>
    <w:bookmarkEnd w:id="25"/>
    <w:bookmarkStart w:id="26" w:name="Xf3afd88b4ab45f4a0f65aeeb37dc63fea0d65b0"/>
    <w:p>
      <w:pPr>
        <w:pStyle w:val="Heading2"/>
      </w:pPr>
      <w:r>
        <w:t xml:space="preserve">6. Inter-Agency Coordination and Communication</w:t>
      </w:r>
    </w:p>
    <w:p>
      <w:pPr>
        <w:pStyle w:val="FirstParagraph"/>
      </w:pPr>
      <w:r>
        <w:t xml:space="preserve">Successful emergency response in a major metropolis like Turkey Ankara requires seamless coordination between the Firefighter services, police, medical teams, and municipal authorities. This Peer Review Report highlights that while communication channels exist, there is room for improvement in unified command structures during large-scale disasters. The Firefighter units must operate within a cohesive framework that allows for rapid resource sharing and information exchange.</w:t>
      </w:r>
    </w:p>
    <w:p>
      <w:pPr>
        <w:pStyle w:val="BodyText"/>
      </w:pPr>
      <w:r>
        <w:t xml:space="preserve">The report suggests establishing joint training exercises involving all emergency services in Turkey Ankara. This will foster better understanding and cooperation, ensuring that when a Firefighter arrives at a complex incident scene, they are fully supported by a synchronized emergency response network.</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Firefighter services in Turkey Ankara:</w:t>
      </w:r>
    </w:p>
    <w:p>
      <w:pPr>
        <w:numPr>
          <w:ilvl w:val="0"/>
          <w:numId w:val="1001"/>
        </w:numPr>
        <w:pStyle w:val="Compact"/>
      </w:pPr>
      <w:r>
        <w:t xml:space="preserve">Upgrade training facilities to simulate high-rise and industrial fire scenarios specific to Ankara's urban layout.</w:t>
      </w:r>
    </w:p>
    <w:p>
      <w:pPr>
        <w:numPr>
          <w:ilvl w:val="0"/>
          <w:numId w:val="1001"/>
        </w:numPr>
        <w:pStyle w:val="Compact"/>
      </w:pPr>
      <w:r>
        <w:t xml:space="preserve">Invest in modern communication technologies to enhance the safety and efficiency of the Firefighter on the front lines.</w:t>
      </w:r>
    </w:p>
    <w:p>
      <w:pPr>
        <w:numPr>
          <w:ilvl w:val="0"/>
          <w:numId w:val="1001"/>
        </w:numPr>
        <w:pStyle w:val="Compact"/>
      </w:pPr>
      <w:r>
        <w:t xml:space="preserve">Implement a rigorous, transparent maintenance schedule for all Firefighter equipment and vehicles.</w:t>
      </w:r>
    </w:p>
    <w:p>
      <w:pPr>
        <w:numPr>
          <w:ilvl w:val="0"/>
          <w:numId w:val="1001"/>
        </w:numPr>
        <w:pStyle w:val="Compact"/>
      </w:pPr>
      <w:r>
        <w:t xml:space="preserve">Strengthen inter-agency protocols to ensure a unified response strategy for major incidents in Turkey Ankara.</w:t>
      </w:r>
    </w:p>
    <w:p>
      <w:pPr>
        <w:numPr>
          <w:ilvl w:val="0"/>
          <w:numId w:val="1001"/>
        </w:numPr>
        <w:pStyle w:val="Compact"/>
      </w:pPr>
      <w:r>
        <w:t xml:space="preserve">Enhance public education campaigns to reduce fire risks and improve community cooperation with Firefighter units.</w:t>
      </w:r>
    </w:p>
    <w:bookmarkEnd w:id="27"/>
    <w:bookmarkStart w:id="28" w:name="conclusion"/>
    <w:p>
      <w:pPr>
        <w:pStyle w:val="Heading2"/>
      </w:pPr>
      <w:r>
        <w:t xml:space="preserve">8. Conclusion</w:t>
      </w:r>
    </w:p>
    <w:p>
      <w:pPr>
        <w:pStyle w:val="FirstParagraph"/>
      </w:pPr>
      <w:r>
        <w:t xml:space="preserve">In conclusion, this Peer Review Report affirms that the Firefighter corps in Turkey Ankara is a vital and generally well-structured component of the city's safety infrastructure. However, the evolving nature of urban risks demands continuous improvement. By addressing the recommendations outlined in this document, the authorities can ensure that the Firefighter units in Turkey Ankara remain at the forefront of emergency response excellence, safeguarding the lives and property of the citizens of the capital.</w:t>
      </w:r>
    </w:p>
    <w:bookmarkEnd w:id="28"/>
    <w:p>
      <w:pPr>
        <w:pStyle w:val="BodyText"/>
      </w:pPr>
      <w:r>
        <w:rPr>
          <w:bCs/>
          <w:b/>
        </w:rPr>
        <w:t xml:space="preserve">Prepared by:</w:t>
      </w:r>
      <w:r>
        <w:t xml:space="preserve"> </w:t>
      </w:r>
      <w:r>
        <w:t xml:space="preserve">Senior Technical Reviewer</w:t>
      </w:r>
    </w:p>
    <w:p>
      <w:pPr>
        <w:pStyle w:val="BodyText"/>
      </w:pPr>
      <w:r>
        <w:rPr>
          <w:bCs/>
          <w:b/>
        </w:rPr>
        <w:t xml:space="preserve">Organization:</w:t>
      </w:r>
      <w:r>
        <w:t xml:space="preserve"> </w:t>
      </w:r>
      <w:r>
        <w:t xml:space="preserve">International Fire Safety Assessment Group</w:t>
      </w:r>
    </w:p>
    <w:p>
      <w:pPr>
        <w:pStyle w:val="BodyText"/>
      </w:pPr>
      <w:r>
        <w:rPr>
          <w:bCs/>
          <w:b/>
        </w:rPr>
        <w:t xml:space="preserve">Reference ID:</w:t>
      </w:r>
      <w:r>
        <w:t xml:space="preserve"> </w:t>
      </w:r>
      <w:r>
        <w:t xml:space="preserve">TR-ANK-FF-2023-001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Turkey Ankara</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