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27"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Firefighter Performance and Protocol Assessment</w:t>
      </w:r>
      <w:r>
        <w:br/>
      </w:r>
      <w:r>
        <w:rPr>
          <w:bCs/>
          <w:b/>
        </w:rPr>
        <w:t xml:space="preserve">Location:</w:t>
      </w:r>
      <w:r>
        <w:t xml:space="preserve"> </w:t>
      </w:r>
      <w:r>
        <w:t xml:space="preserve">Turkey Istanbul</w:t>
      </w:r>
      <w:r>
        <w:br/>
      </w:r>
      <w:r>
        <w:rPr>
          <w:bCs/>
          <w:b/>
        </w:rPr>
        <w:t xml:space="preserve">Date:</w:t>
      </w:r>
      <w:r>
        <w:t xml:space="preserve"> </w:t>
      </w:r>
      <w:r>
        <w:t xml:space="preserve">October 24, 2023</w:t>
      </w:r>
    </w:p>
    <w:p>
      <w:pPr>
        <w:pStyle w:val="BodyText"/>
      </w:pPr>
      <w:r>
        <w:rPr>
          <w:bCs/>
          <w:b/>
        </w:rPr>
        <w:t xml:space="preserve">Report ID:</w:t>
      </w:r>
      <w:r>
        <w:t xml:space="preserve"> </w:t>
      </w:r>
      <w:r>
        <w:t xml:space="preserve">TR-IST-FR-2023-001</w:t>
      </w:r>
      <w:r>
        <w:br/>
      </w:r>
      <w:r>
        <w:rPr>
          <w:bCs/>
          <w:b/>
        </w:rPr>
        <w:t xml:space="preserve">Review Board:</w:t>
      </w:r>
      <w:r>
        <w:t xml:space="preserve"> </w:t>
      </w:r>
      <w:r>
        <w:t xml:space="preserve">International Fire Safety Standards Committee</w:t>
      </w:r>
    </w:p>
    <w:bookmarkStart w:id="20" w:name="executive-summary"/>
    <w:p>
      <w:pPr>
        <w:pStyle w:val="Heading2"/>
      </w:pPr>
      <w:r>
        <w:t xml:space="preserve">1. Executive Summary</w:t>
      </w:r>
    </w:p>
    <w:p>
      <w:pPr>
        <w:pStyle w:val="FirstParagraph"/>
      </w:pPr>
      <w:r>
        <w:t xml:space="preserve">This Peer Review Report has been commissioned to evaluate the operational efficacy, safety protocols, and training standards of the Firefighter units operating within the metropolitan area of Turkey Istanbul. As one of the most densely populated and historically significant cities in the world, Istanbul presents unique challenges for emergency response services. This document serves as a comprehensive analysis of the current capabilities of the Firefighter corps, identifying strengths in rapid deployment while highlighting critical areas for improvement regarding high-rise infrastructure and urban density management.</w:t>
      </w:r>
    </w:p>
    <w:bookmarkEnd w:id="20"/>
    <w:bookmarkStart w:id="21" w:name="introduction-and-scope"/>
    <w:p>
      <w:pPr>
        <w:pStyle w:val="Heading2"/>
      </w:pPr>
      <w:r>
        <w:t xml:space="preserve">2. Introduction and Scope</w:t>
      </w:r>
    </w:p>
    <w:p>
      <w:pPr>
        <w:pStyle w:val="FirstParagraph"/>
      </w:pPr>
      <w:r>
        <w:t xml:space="preserve">The scope of this review encompasses the structural integrity of the Firefighter training programs, the adequacy of equipment provided to personnel, and the strategic response mechanisms utilized during active incidents in Turkey Istanbul. The review board conducted site visits, interviewed senior Firefighter commanders, and analyzed response data from the last fiscal year. The primary objective is to ensure that the Firefighter services in this region meet international safety benchmarks while addressing the specific geographical and architectural constraints of Istanbul.</w:t>
      </w:r>
    </w:p>
    <w:bookmarkEnd w:id="21"/>
    <w:bookmarkStart w:id="22" w:name="X3a84dc2274089b9adcb26c7471bfdeefb151116"/>
    <w:p>
      <w:pPr>
        <w:pStyle w:val="Heading2"/>
      </w:pPr>
      <w:r>
        <w:t xml:space="preserve">3. Operational Environment Analysis: Turkey Istanbul</w:t>
      </w:r>
    </w:p>
    <w:p>
      <w:pPr>
        <w:pStyle w:val="FirstParagraph"/>
      </w:pPr>
      <w:r>
        <w:t xml:space="preserve">Turkey Istanbul is a transcontinental city characterized by a complex topography, narrow historic streets, and a rapidly expanding skyline of high-rise commercial and residential buildings. For the Firefighter units, this environment necessitates a dual approach to emergency response. In the historic peninsula, the challenge lies in navigating narrow, winding streets with heavy traffic congestion, which can impede the movement of large fire trucks. Conversely, in modern districts like Maslak and Levent, the Firefighter teams must contend with vertical rescue operations and complex HVAC systems in skyscrapers.</w:t>
      </w:r>
    </w:p>
    <w:p>
      <w:pPr>
        <w:pStyle w:val="BodyText"/>
      </w:pPr>
      <w:r>
        <w:t xml:space="preserve">Furthermore, the seismic activity inherent to the region requires Firefighter personnel to be proficient not only in fire suppression but also in urban search and rescue (USAR) operations following potential structural collapses. The review found that while the Firefighter units are aware of these risks, the integration of seismic response protocols into daily training requires enhancement.</w:t>
      </w:r>
    </w:p>
    <w:bookmarkEnd w:id="22"/>
    <w:bookmarkStart w:id="23" w:name="X04df9612607bc9623b513cdc657775102788cfc"/>
    <w:p>
      <w:pPr>
        <w:pStyle w:val="Heading2"/>
      </w:pPr>
      <w:r>
        <w:t xml:space="preserve">4. Assessment of Firefighter Training and Competency</w:t>
      </w:r>
    </w:p>
    <w:p>
      <w:pPr>
        <w:pStyle w:val="FirstParagraph"/>
      </w:pPr>
      <w:r>
        <w:t xml:space="preserve">The training regimen for the Firefighter corps in Turkey Istanbul demonstrates a strong foundation in traditional firefighting techniques. Personnel exhibit high levels of discipline and physical fitness. However, the Peer Review Report indicates a need for specialized training modules tailored to the specific urban landscape of Istanbul.</w:t>
      </w:r>
    </w:p>
    <w:p>
      <w:pPr>
        <w:numPr>
          <w:ilvl w:val="0"/>
          <w:numId w:val="1001"/>
        </w:numPr>
        <w:pStyle w:val="Compact"/>
      </w:pPr>
      <w:r>
        <w:rPr>
          <w:bCs/>
          <w:b/>
        </w:rPr>
        <w:t xml:space="preserve">High-Rise Operations:</w:t>
      </w:r>
      <w:r>
        <w:t xml:space="preserve"> </w:t>
      </w:r>
      <w:r>
        <w:t xml:space="preserve">There is a noted deficiency in advanced training for high-rise firefighting. Firefighter teams must undergo rigorous simulation training for elevator rescue, pressurization systems, and extended hose lay operations in buildings exceeding 20 stories.</w:t>
      </w:r>
    </w:p>
    <w:p>
      <w:pPr>
        <w:numPr>
          <w:ilvl w:val="0"/>
          <w:numId w:val="1001"/>
        </w:numPr>
        <w:pStyle w:val="Compact"/>
      </w:pPr>
      <w:r>
        <w:rPr>
          <w:bCs/>
          <w:b/>
        </w:rPr>
        <w:t xml:space="preserve">Linguistic Proficiency:</w:t>
      </w:r>
      <w:r>
        <w:t xml:space="preserve"> </w:t>
      </w:r>
      <w:r>
        <w:t xml:space="preserve">Given Istanbul's status as a global hub, Firefighter personnel should possess basic proficiency in English to communicate effectively with tourists and expatriates during emergencies.</w:t>
      </w:r>
    </w:p>
    <w:p>
      <w:pPr>
        <w:numPr>
          <w:ilvl w:val="0"/>
          <w:numId w:val="1001"/>
        </w:numPr>
        <w:pStyle w:val="Compact"/>
      </w:pPr>
      <w:r>
        <w:rPr>
          <w:bCs/>
          <w:b/>
        </w:rPr>
        <w:t xml:space="preserve">Traffic Management:</w:t>
      </w:r>
      <w:r>
        <w:t xml:space="preserve"> </w:t>
      </w:r>
      <w:r>
        <w:t xml:space="preserve">Training should include advanced coordination with Istanbul's traffic police to ensure priority passage through the city's notorious congestion.</w:t>
      </w:r>
    </w:p>
    <w:bookmarkEnd w:id="23"/>
    <w:bookmarkStart w:id="24" w:name="equipment-and-resource-allocation"/>
    <w:p>
      <w:pPr>
        <w:pStyle w:val="Heading2"/>
      </w:pPr>
      <w:r>
        <w:t xml:space="preserve">5. Equipment and Resource Allocation</w:t>
      </w:r>
    </w:p>
    <w:p>
      <w:pPr>
        <w:pStyle w:val="FirstParagraph"/>
      </w:pPr>
      <w:r>
        <w:t xml:space="preserve">The Firefighter units in Turkey Istanbul are generally well-equipped with standard apparatus. However, the Peer Review Report highlights disparities in equipment quality between central districts and peripheral neighborhoods. To ensure equitable safety standards, the following recommendations are made:</w:t>
      </w:r>
    </w:p>
    <w:p>
      <w:pPr>
        <w:numPr>
          <w:ilvl w:val="0"/>
          <w:numId w:val="1002"/>
        </w:numPr>
        <w:pStyle w:val="Compact"/>
      </w:pPr>
      <w:r>
        <w:rPr>
          <w:bCs/>
          <w:b/>
        </w:rPr>
        <w:t xml:space="preserve">Modernization of Fleet:</w:t>
      </w:r>
      <w:r>
        <w:t xml:space="preserve"> </w:t>
      </w:r>
      <w:r>
        <w:t xml:space="preserve">Older fire trucks should be replaced with vehicles equipped with advanced GPS and real-time traffic data integration to optimize routing in Istanbul.</w:t>
      </w:r>
    </w:p>
    <w:p>
      <w:pPr>
        <w:numPr>
          <w:ilvl w:val="0"/>
          <w:numId w:val="1002"/>
        </w:numPr>
        <w:pStyle w:val="Compact"/>
      </w:pPr>
      <w:r>
        <w:rPr>
          <w:bCs/>
          <w:b/>
        </w:rPr>
        <w:t xml:space="preserve">Personal Protective Equipment (PPE):</w:t>
      </w:r>
      <w:r>
        <w:t xml:space="preserve"> </w:t>
      </w:r>
      <w:r>
        <w:t xml:space="preserve">All Firefighter personnel must be issued the latest generation of heat-resistant and breathable PPE to mitigate long-term health risks.</w:t>
      </w:r>
    </w:p>
    <w:p>
      <w:pPr>
        <w:numPr>
          <w:ilvl w:val="0"/>
          <w:numId w:val="1002"/>
        </w:numPr>
        <w:pStyle w:val="Compact"/>
      </w:pPr>
      <w:r>
        <w:rPr>
          <w:bCs/>
          <w:b/>
        </w:rPr>
        <w:t xml:space="preserve">Specialized Tools:</w:t>
      </w:r>
      <w:r>
        <w:t xml:space="preserve"> </w:t>
      </w:r>
      <w:r>
        <w:t xml:space="preserve">Increased allocation of hydraulic rescue tools and thermal imaging cameras is necessary to handle the density of the urban environment.</w:t>
      </w:r>
    </w:p>
    <w:bookmarkEnd w:id="24"/>
    <w:bookmarkStart w:id="25" w:name="inter-agency-coordination"/>
    <w:p>
      <w:pPr>
        <w:pStyle w:val="Heading2"/>
      </w:pPr>
      <w:r>
        <w:t xml:space="preserve">6. Inter-Agency Coordination</w:t>
      </w:r>
    </w:p>
    <w:p>
      <w:pPr>
        <w:pStyle w:val="FirstParagraph"/>
      </w:pPr>
      <w:r>
        <w:t xml:space="preserve">Effective emergency response in Turkey Istanbul requires seamless coordination between the Firefighter services, the Istanbul Metropolitan Municipality, healthcare providers, and law enforcement. The review found that while communication channels exist, there is room for improvement in joint command structures during large-scale incidents. Regular joint exercises involving all relevant agencies are recommended to streamline decision-making processes and resource sharing.</w:t>
      </w:r>
    </w:p>
    <w:bookmarkEnd w:id="25"/>
    <w:bookmarkStart w:id="26" w:name="conclusion-and-recommendations"/>
    <w:p>
      <w:pPr>
        <w:pStyle w:val="Heading2"/>
      </w:pPr>
      <w:r>
        <w:t xml:space="preserve">7. Conclusion and Recommendations</w:t>
      </w:r>
    </w:p>
    <w:p>
      <w:pPr>
        <w:pStyle w:val="FirstParagraph"/>
      </w:pPr>
      <w:r>
        <w:t xml:space="preserve">In conclusion, the Firefighter services in Turkey Istanbul are dedicated and capable, but they face significant challenges due to the city's unique urban fabric. This Peer Review Report recommends a strategic investment in specialized training, equipment modernization, and inter-agency collaboration. By addressing these areas, the Firefighter corps can better protect the lives and property of Istanbul's residents and visitors.</w:t>
      </w:r>
    </w:p>
    <w:p>
      <w:pPr>
        <w:pStyle w:val="BodyText"/>
      </w:pPr>
      <w:r>
        <w:t xml:space="preserve">The implementation of these recommendations is critical to maintaining public trust and ensuring that the Firefighter units remain at the forefront of emergency response excellence in Turkey Istanbul.</w:t>
      </w:r>
    </w:p>
    <w:p>
      <w:pPr>
        <w:pStyle w:val="BodyText"/>
      </w:pPr>
      <w:r>
        <w:rPr>
          <w:bCs/>
          <w:b/>
        </w:rPr>
        <w:t xml:space="preserve">Lead Reviewer:</w:t>
      </w:r>
      <w:r>
        <w:br/>
      </w:r>
      <w:r>
        <w:t xml:space="preserve">John Doe, CFE</w:t>
      </w:r>
      <w:r>
        <w:br/>
      </w:r>
      <w:r>
        <w:t xml:space="preserve">International Fire Safety Standards Committee</w:t>
      </w:r>
    </w:p>
    <w:p>
      <w:pPr>
        <w:pStyle w:val="BodyText"/>
      </w:pPr>
      <w:r>
        <w:rPr>
          <w:bCs/>
          <w:b/>
        </w:rPr>
        <w:t xml:space="preserve">Approved By:</w:t>
      </w:r>
      <w:r>
        <w:br/>
      </w:r>
      <w:r>
        <w:t xml:space="preserve">Jane Smith, Director</w:t>
      </w:r>
      <w:r>
        <w:br/>
      </w:r>
      <w:r>
        <w:t xml:space="preserve">Istanbul Fire Department Oversight Board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Turkey Istanbul</dc:title>
  <dc:creator/>
  <dc:language>en</dc:language>
  <cp:keywords/>
  <dcterms:created xsi:type="dcterms:W3CDTF">2026-10-10T10:21:15Z</dcterms:created>
  <dcterms:modified xsi:type="dcterms:W3CDTF">2026-10-10T10:21:15Z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