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Fieldwork Assessment of Geologist</w:t>
      </w:r>
    </w:p>
    <w:p>
      <w:pPr>
        <w:pStyle w:val="BodyText"/>
      </w:pPr>
      <w:r>
        <w:rPr>
          <w:bCs/>
          <w:b/>
        </w:rPr>
        <w:t xml:space="preserve">Location of Operation:</w:t>
      </w:r>
      <w:r>
        <w:t xml:space="preserve"> </w:t>
      </w:r>
      <w:r>
        <w:t xml:space="preserve">Afghanistan Kabul</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International Geological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field methodology, and professional conduct of a practicing Geologist operating within the Kabul region of Afghanistan. The review focuses on the candidate's ability to navigate the complex geological terrain of the Hindu Kush mountains, their adherence to international safety standards in a volatile environment, and the accuracy of their resource assessments. The findings indicate a high level of technical competence, particularly in structural geology and mineral exploration, though specific recommendations regarding data security and local community engagement are provided.</w:t>
      </w:r>
    </w:p>
    <w:bookmarkEnd w:id="21"/>
    <w:bookmarkStart w:id="22" w:name="introduction-and-scope"/>
    <w:p>
      <w:pPr>
        <w:pStyle w:val="Heading2"/>
      </w:pPr>
      <w:r>
        <w:t xml:space="preserve">2. Introduction and Scope</w:t>
      </w:r>
    </w:p>
    <w:p>
      <w:pPr>
        <w:pStyle w:val="FirstParagraph"/>
      </w:pPr>
      <w:r>
        <w:t xml:space="preserve">The geological landscape of Afghanistan Kabul is characterized by tectonic complexity, featuring the collision zone between the Indian and Eurasian plates. This region presents unique challenges for any Geologist, including steep topography, seismic activity, and limited infrastructure. The scope of this review encompasses the evaluation of recent field reports, core sample analyses, and mapping exercises conducted by the subject Geologist over the past twelve months. The objective is to ensure that the geological data produced meets the rigorous standards required for international investment and national development planning.</w:t>
      </w:r>
    </w:p>
    <w:bookmarkEnd w:id="22"/>
    <w:bookmarkStart w:id="25" w:name="technical-competency-assessment"/>
    <w:p>
      <w:pPr>
        <w:pStyle w:val="Heading2"/>
      </w:pPr>
      <w:r>
        <w:t xml:space="preserve">3. Technical Competency Assessment</w:t>
      </w:r>
    </w:p>
    <w:bookmarkStart w:id="23" w:name="structural-geology-and-mapping"/>
    <w:p>
      <w:pPr>
        <w:pStyle w:val="Heading3"/>
      </w:pPr>
      <w:r>
        <w:t xml:space="preserve">3.1 Structural Geology and Mapping</w:t>
      </w:r>
    </w:p>
    <w:p>
      <w:pPr>
        <w:pStyle w:val="FirstParagraph"/>
      </w:pPr>
      <w:r>
        <w:t xml:space="preserve">The Geologist demonstrated exceptional skill in structural mapping within the Kabul Basin. The ability to interpret fold and thrust systems typical of the Afghan orogeny was evident in the submitted stratigraphic columns. The review panel noted that the identification of fault lines was precise, utilizing both field observations and remote sensing data effectively. This is critical in Afghanistan Kabul, where understanding subsurface structures is vital for both mineral exploration and infrastructure stability.</w:t>
      </w:r>
    </w:p>
    <w:bookmarkEnd w:id="23"/>
    <w:bookmarkStart w:id="24" w:name="mineral-resource-evaluation"/>
    <w:p>
      <w:pPr>
        <w:pStyle w:val="Heading3"/>
      </w:pPr>
      <w:r>
        <w:t xml:space="preserve">3.2 Mineral Resource Evaluation</w:t>
      </w:r>
    </w:p>
    <w:p>
      <w:pPr>
        <w:pStyle w:val="FirstParagraph"/>
      </w:pPr>
      <w:r>
        <w:t xml:space="preserve">Afghanistan is known for its vast untapped mineral wealth, including copper, lithium, and rare earth elements. The Geologist's assessment of potential deposits in the vicinity of Kabul showed a thorough understanding of geochemical sampling techniques. The peer review confirmed that the sampling protocols adhered to industry standards, minimizing contamination risks. The data provided offers a reliable foundation for further exploration, although the report recommends additional drilling to confirm the depth and continuity of the identified veins.</w:t>
      </w:r>
    </w:p>
    <w:bookmarkEnd w:id="24"/>
    <w:bookmarkEnd w:id="25"/>
    <w:bookmarkStart w:id="28" w:name="fieldwork-methodology-and-safety"/>
    <w:p>
      <w:pPr>
        <w:pStyle w:val="Heading2"/>
      </w:pPr>
      <w:r>
        <w:t xml:space="preserve">4. Fieldwork Methodology and Safety</w:t>
      </w:r>
    </w:p>
    <w:bookmarkStart w:id="26" w:name="operational-safety-in-afghanistan-kabul"/>
    <w:p>
      <w:pPr>
        <w:pStyle w:val="Heading3"/>
      </w:pPr>
      <w:r>
        <w:t xml:space="preserve">4.1 Operational Safety in Afghanistan Kabul</w:t>
      </w:r>
    </w:p>
    <w:p>
      <w:pPr>
        <w:pStyle w:val="FirstParagraph"/>
      </w:pPr>
      <w:r>
        <w:t xml:space="preserve">Conducting geological surveys in Afghanistan Kabul requires more than just technical knowledge; it demands a robust safety framework. The Geologist under review implemented comprehensive risk assessment protocols, accounting for both geological hazards, such as rockfalls and flash floods, and security concerns. The review commends the establishment of secure communication channels and the coordination with local authorities to ensure safe passage through remote areas. This proactive approach to safety is exemplary and should serve as a model for other professionals working in the region.</w:t>
      </w:r>
    </w:p>
    <w:bookmarkEnd w:id="26"/>
    <w:bookmarkStart w:id="27" w:name="environmental-considerations"/>
    <w:p>
      <w:pPr>
        <w:pStyle w:val="Heading3"/>
      </w:pPr>
      <w:r>
        <w:t xml:space="preserve">4.2 Environmental Considerations</w:t>
      </w:r>
    </w:p>
    <w:p>
      <w:pPr>
        <w:pStyle w:val="FirstParagraph"/>
      </w:pPr>
      <w:r>
        <w:t xml:space="preserve">The environmental impact of geological activities was carefully managed. The Geologist ensured that all field operations minimized disturbance to the local ecosystem, which is fragile in the high-altitude environments surrounding Kabul. Waste management procedures for drilling fluids and chemical reagents were strictly followed, demonstrating a commitment to sustainable practices.</w:t>
      </w:r>
    </w:p>
    <w:bookmarkEnd w:id="27"/>
    <w:bookmarkEnd w:id="28"/>
    <w:bookmarkStart w:id="29" w:name="data-integrity-and-reporting"/>
    <w:p>
      <w:pPr>
        <w:pStyle w:val="Heading2"/>
      </w:pPr>
      <w:r>
        <w:t xml:space="preserve">5. Data Integrity and Reporting</w:t>
      </w:r>
    </w:p>
    <w:p>
      <w:pPr>
        <w:pStyle w:val="FirstParagraph"/>
      </w:pPr>
      <w:r>
        <w:t xml:space="preserve">The quality of the data submitted by the Geologist is of paramount importance for stakeholders. The Peer Review Report confirms that all data logs, photographs, and analytical results are accurate, consistent, and well-documented. The use of modern Geographic Information Systems (GIS) software to visualize the geological data was particularly effective, providing clear insights into the subsurface conditions of the Kabul area. However, the review suggests enhancing the metadata documentation to ensure long-term data accessibility and interoperability with international databases.</w:t>
      </w:r>
    </w:p>
    <w:bookmarkEnd w:id="29"/>
    <w:bookmarkStart w:id="30" w:name="community-engagement-and-ethical-conduct"/>
    <w:p>
      <w:pPr>
        <w:pStyle w:val="Heading2"/>
      </w:pPr>
      <w:r>
        <w:t xml:space="preserve">6. Community Engagement and Ethical Conduct</w:t>
      </w:r>
    </w:p>
    <w:p>
      <w:pPr>
        <w:pStyle w:val="FirstParagraph"/>
      </w:pPr>
      <w:r>
        <w:t xml:space="preserve">Working in Afghanistan Kabul involves interacting with local communities who may be affected by geological activities. The Geologist demonstrated cultural sensitivity and ethical conduct by engaging with local leaders and explaining the purpose of the surveys. This approach helps to build trust and mitigate potential conflicts. The review panel recommends continuing this practice and perhaps expanding it to include educational initiatives that raise awareness about geological hazards and resource management among the local population.</w:t>
      </w:r>
    </w:p>
    <w:bookmarkEnd w:id="30"/>
    <w:bookmarkStart w:id="31" w:name="recommendations"/>
    <w:p>
      <w:pPr>
        <w:pStyle w:val="Heading2"/>
      </w:pPr>
      <w:r>
        <w:t xml:space="preserve">7. Recommendations</w:t>
      </w:r>
    </w:p>
    <w:p>
      <w:pPr>
        <w:numPr>
          <w:ilvl w:val="0"/>
          <w:numId w:val="1001"/>
        </w:numPr>
        <w:pStyle w:val="Compact"/>
      </w:pPr>
      <w:r>
        <w:t xml:space="preserve">Continue the high standard of structural analysis and mapping in the Kabul region.</w:t>
      </w:r>
    </w:p>
    <w:p>
      <w:pPr>
        <w:numPr>
          <w:ilvl w:val="0"/>
          <w:numId w:val="1001"/>
        </w:numPr>
        <w:pStyle w:val="Compact"/>
      </w:pPr>
      <w:r>
        <w:t xml:space="preserve">Implement additional drilling programs to validate the extent of identified mineral deposits.</w:t>
      </w:r>
    </w:p>
    <w:p>
      <w:pPr>
        <w:numPr>
          <w:ilvl w:val="0"/>
          <w:numId w:val="1001"/>
        </w:numPr>
        <w:pStyle w:val="Compact"/>
      </w:pPr>
      <w:r>
        <w:t xml:space="preserve">Enhance data security measures to protect sensitive geological information in a politically sensitive environment.</w:t>
      </w:r>
    </w:p>
    <w:p>
      <w:pPr>
        <w:numPr>
          <w:ilvl w:val="0"/>
          <w:numId w:val="1001"/>
        </w:numPr>
        <w:pStyle w:val="Compact"/>
      </w:pPr>
      <w:r>
        <w:t xml:space="preserve">Expand community engagement programs to foster local support and understanding of geological projects.</w:t>
      </w:r>
    </w:p>
    <w:p>
      <w:pPr>
        <w:numPr>
          <w:ilvl w:val="0"/>
          <w:numId w:val="1001"/>
        </w:numPr>
        <w:pStyle w:val="Compact"/>
      </w:pPr>
      <w:r>
        <w:t xml:space="preserve">Regularly update safety protocols to reflect the evolving security and environmental conditions in Afghanistan Kabul.</w:t>
      </w:r>
    </w:p>
    <w:bookmarkEnd w:id="31"/>
    <w:bookmarkStart w:id="32" w:name="conclusion"/>
    <w:p>
      <w:pPr>
        <w:pStyle w:val="Heading2"/>
      </w:pPr>
      <w:r>
        <w:t xml:space="preserve">8. Conclusion</w:t>
      </w:r>
    </w:p>
    <w:p>
      <w:pPr>
        <w:pStyle w:val="FirstParagraph"/>
      </w:pPr>
      <w:r>
        <w:t xml:space="preserve">In conclusion, this Peer Review Report affirms the professional competence and dedication of the Geologist operating in Afghanistan Kabul. The individual has successfully navigated the technical and logistical challenges of the region, producing high-quality geological data that is valuable for both scientific understanding and economic development. By addressing the recommendations outlined in this report, the Geologist can further enhance their contributions to the field and support the sustainable growth of Afghanistan's mineral sector.</w:t>
      </w:r>
    </w:p>
    <w:bookmarkEnd w:id="32"/>
    <w:p>
      <w:pPr>
        <w:pStyle w:val="BodyText"/>
      </w:pPr>
      <w:r>
        <w:rPr>
          <w:bCs/>
          <w:b/>
        </w:rPr>
        <w:t xml:space="preserve">Reviewed by:</w:t>
      </w:r>
    </w:p>
    <w:p>
      <w:pPr>
        <w:pStyle w:val="BodyText"/>
      </w:pPr>
      <w:r>
        <w:t xml:space="preserve">Dr. Sarah Jenkins, Ph.D.</w:t>
      </w:r>
    </w:p>
    <w:p>
      <w:pPr>
        <w:pStyle w:val="BodyText"/>
      </w:pPr>
      <w:r>
        <w:t xml:space="preserve">Senior Geologist, International Geological Standards Committee</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Afghanistan Kabul</dc:title>
  <dc:creator/>
  <dc:language>en</dc:language>
  <cp:keywords/>
  <dcterms:created xsi:type="dcterms:W3CDTF">2026-10-10T06:30:29Z</dcterms:created>
  <dcterms:modified xsi:type="dcterms:W3CDTF">2026-10-10T06:30:29Z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